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"/>
        <w:gridCol w:w="1657"/>
        <w:gridCol w:w="1118"/>
        <w:gridCol w:w="1165"/>
        <w:gridCol w:w="1158"/>
        <w:gridCol w:w="1722"/>
        <w:gridCol w:w="1722"/>
        <w:gridCol w:w="1724"/>
        <w:gridCol w:w="1722"/>
        <w:gridCol w:w="1720"/>
      </w:tblGrid>
      <w:tr w:rsidR="002C413C" w:rsidTr="0069775F">
        <w:trPr>
          <w:tblHeader/>
        </w:trPr>
        <w:tc>
          <w:tcPr>
            <w:tcW w:w="2339" w:type="dxa"/>
            <w:gridSpan w:val="2"/>
          </w:tcPr>
          <w:p w:rsidR="002C413C" w:rsidRPr="002C413C" w:rsidRDefault="002C413C">
            <w:pPr>
              <w:rPr>
                <w:b/>
              </w:rPr>
            </w:pPr>
            <w:r w:rsidRPr="002C413C">
              <w:rPr>
                <w:b/>
              </w:rPr>
              <w:t>Facility/Center Name:</w:t>
            </w:r>
          </w:p>
        </w:tc>
        <w:tc>
          <w:tcPr>
            <w:tcW w:w="12051" w:type="dxa"/>
            <w:gridSpan w:val="8"/>
          </w:tcPr>
          <w:p w:rsidR="002C413C" w:rsidRPr="002C413C" w:rsidRDefault="00A0677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692E29">
              <w:rPr>
                <w:b/>
                <w:noProof/>
              </w:rPr>
              <w:t> </w:t>
            </w:r>
            <w:r w:rsidR="00692E29">
              <w:rPr>
                <w:b/>
                <w:noProof/>
              </w:rPr>
              <w:t> </w:t>
            </w:r>
            <w:r w:rsidR="00692E29">
              <w:rPr>
                <w:b/>
                <w:noProof/>
              </w:rPr>
              <w:t> </w:t>
            </w:r>
            <w:r w:rsidR="00692E29">
              <w:rPr>
                <w:b/>
                <w:noProof/>
              </w:rPr>
              <w:t> </w:t>
            </w:r>
            <w:r w:rsidR="00692E29"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tr w:rsidR="002C413C" w:rsidTr="0069775F">
        <w:trPr>
          <w:tblHeader/>
        </w:trPr>
        <w:tc>
          <w:tcPr>
            <w:tcW w:w="682" w:type="dxa"/>
            <w:vMerge w:val="restart"/>
            <w:vAlign w:val="center"/>
          </w:tcPr>
          <w:p w:rsidR="002C413C" w:rsidRPr="002C413C" w:rsidRDefault="002C413C" w:rsidP="002C413C">
            <w:pPr>
              <w:jc w:val="center"/>
              <w:rPr>
                <w:b/>
              </w:rPr>
            </w:pPr>
            <w:r w:rsidRPr="002C413C">
              <w:rPr>
                <w:b/>
              </w:rPr>
              <w:t>Meal Type</w:t>
            </w:r>
          </w:p>
        </w:tc>
        <w:tc>
          <w:tcPr>
            <w:tcW w:w="1657" w:type="dxa"/>
            <w:vMerge w:val="restart"/>
            <w:vAlign w:val="center"/>
          </w:tcPr>
          <w:p w:rsidR="002C413C" w:rsidRPr="002C413C" w:rsidRDefault="0084501C" w:rsidP="002C413C">
            <w:pPr>
              <w:jc w:val="center"/>
              <w:rPr>
                <w:b/>
              </w:rPr>
            </w:pPr>
            <w:r>
              <w:rPr>
                <w:b/>
              </w:rPr>
              <w:t>Meal Component</w:t>
            </w:r>
          </w:p>
        </w:tc>
        <w:tc>
          <w:tcPr>
            <w:tcW w:w="3441" w:type="dxa"/>
            <w:gridSpan w:val="3"/>
            <w:vAlign w:val="center"/>
          </w:tcPr>
          <w:p w:rsidR="002C413C" w:rsidRPr="002C413C" w:rsidRDefault="002C413C" w:rsidP="002C413C">
            <w:pPr>
              <w:jc w:val="center"/>
              <w:rPr>
                <w:b/>
              </w:rPr>
            </w:pPr>
            <w:r w:rsidRPr="002C413C">
              <w:rPr>
                <w:b/>
              </w:rPr>
              <w:t>Minimum Serving Sizes</w:t>
            </w:r>
          </w:p>
        </w:tc>
        <w:tc>
          <w:tcPr>
            <w:tcW w:w="8610" w:type="dxa"/>
            <w:gridSpan w:val="5"/>
          </w:tcPr>
          <w:p w:rsidR="002C413C" w:rsidRPr="002C413C" w:rsidRDefault="002C413C" w:rsidP="002C413C">
            <w:pPr>
              <w:jc w:val="center"/>
              <w:rPr>
                <w:b/>
              </w:rPr>
            </w:pPr>
            <w:r w:rsidRPr="002C413C">
              <w:rPr>
                <w:b/>
              </w:rPr>
              <w:t>Day of the Week</w:t>
            </w:r>
          </w:p>
        </w:tc>
      </w:tr>
      <w:tr w:rsidR="000702C5" w:rsidTr="0069775F">
        <w:trPr>
          <w:tblHeader/>
        </w:trPr>
        <w:tc>
          <w:tcPr>
            <w:tcW w:w="682" w:type="dxa"/>
            <w:vMerge/>
            <w:vAlign w:val="center"/>
          </w:tcPr>
          <w:p w:rsidR="002C413C" w:rsidRPr="002C413C" w:rsidRDefault="002C413C" w:rsidP="002C413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</w:tcPr>
          <w:p w:rsidR="002C413C" w:rsidRPr="002C413C" w:rsidRDefault="002C413C">
            <w:pPr>
              <w:rPr>
                <w:b/>
              </w:rPr>
            </w:pPr>
          </w:p>
        </w:tc>
        <w:tc>
          <w:tcPr>
            <w:tcW w:w="1118" w:type="dxa"/>
            <w:vAlign w:val="center"/>
          </w:tcPr>
          <w:p w:rsidR="002C413C" w:rsidRPr="005D7AA7" w:rsidRDefault="002C413C" w:rsidP="002C413C">
            <w:pPr>
              <w:jc w:val="center"/>
              <w:rPr>
                <w:b/>
                <w:i/>
              </w:rPr>
            </w:pPr>
            <w:r w:rsidRPr="005D7AA7">
              <w:rPr>
                <w:b/>
                <w:i/>
              </w:rPr>
              <w:t>Ages 1-2</w:t>
            </w:r>
          </w:p>
        </w:tc>
        <w:tc>
          <w:tcPr>
            <w:tcW w:w="1165" w:type="dxa"/>
            <w:vAlign w:val="center"/>
          </w:tcPr>
          <w:p w:rsidR="002C413C" w:rsidRPr="005D7AA7" w:rsidRDefault="002C413C" w:rsidP="002C413C">
            <w:pPr>
              <w:jc w:val="center"/>
              <w:rPr>
                <w:b/>
                <w:i/>
              </w:rPr>
            </w:pPr>
            <w:r w:rsidRPr="005D7AA7">
              <w:rPr>
                <w:b/>
                <w:i/>
              </w:rPr>
              <w:t>Ages 3-5</w:t>
            </w:r>
          </w:p>
        </w:tc>
        <w:tc>
          <w:tcPr>
            <w:tcW w:w="1158" w:type="dxa"/>
            <w:vAlign w:val="center"/>
          </w:tcPr>
          <w:p w:rsidR="002C413C" w:rsidRPr="005D7AA7" w:rsidRDefault="002C413C" w:rsidP="002C413C">
            <w:pPr>
              <w:jc w:val="center"/>
              <w:rPr>
                <w:b/>
                <w:i/>
              </w:rPr>
            </w:pPr>
            <w:r w:rsidRPr="005D7AA7">
              <w:rPr>
                <w:b/>
                <w:i/>
              </w:rPr>
              <w:t>Ages 6-1</w:t>
            </w:r>
            <w:r w:rsidR="00EE7349" w:rsidRPr="005D7AA7">
              <w:rPr>
                <w:b/>
                <w:i/>
              </w:rPr>
              <w:t>8</w:t>
            </w:r>
          </w:p>
        </w:tc>
        <w:tc>
          <w:tcPr>
            <w:tcW w:w="1722" w:type="dxa"/>
          </w:tcPr>
          <w:p w:rsidR="002C413C" w:rsidRDefault="0069775F" w:rsidP="002C413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:rsidR="0069775F" w:rsidRPr="0069775F" w:rsidRDefault="0069775F" w:rsidP="002C413C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22" w:type="dxa"/>
          </w:tcPr>
          <w:p w:rsidR="002C413C" w:rsidRDefault="002C413C" w:rsidP="002C413C">
            <w:pPr>
              <w:jc w:val="center"/>
              <w:rPr>
                <w:b/>
              </w:rPr>
            </w:pPr>
            <w:r w:rsidRPr="002C413C">
              <w:rPr>
                <w:b/>
              </w:rPr>
              <w:t>Tuesday</w:t>
            </w:r>
          </w:p>
          <w:p w:rsidR="0069775F" w:rsidRPr="0069775F" w:rsidRDefault="0069775F" w:rsidP="002C413C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24" w:type="dxa"/>
          </w:tcPr>
          <w:p w:rsidR="002C413C" w:rsidRDefault="002C413C" w:rsidP="002C413C">
            <w:pPr>
              <w:jc w:val="center"/>
              <w:rPr>
                <w:b/>
              </w:rPr>
            </w:pPr>
            <w:r w:rsidRPr="002C413C">
              <w:rPr>
                <w:b/>
              </w:rPr>
              <w:t>Wednesday</w:t>
            </w:r>
          </w:p>
          <w:p w:rsidR="0069775F" w:rsidRPr="0069775F" w:rsidRDefault="0069775F" w:rsidP="002C413C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22" w:type="dxa"/>
          </w:tcPr>
          <w:p w:rsidR="002C413C" w:rsidRDefault="002C413C" w:rsidP="002C413C">
            <w:pPr>
              <w:jc w:val="center"/>
              <w:rPr>
                <w:b/>
              </w:rPr>
            </w:pPr>
            <w:r w:rsidRPr="002C413C">
              <w:rPr>
                <w:b/>
              </w:rPr>
              <w:t>Thursday</w:t>
            </w:r>
          </w:p>
          <w:p w:rsidR="0069775F" w:rsidRPr="0069775F" w:rsidRDefault="0069775F" w:rsidP="002C413C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20" w:type="dxa"/>
          </w:tcPr>
          <w:p w:rsidR="002C413C" w:rsidRDefault="002C413C" w:rsidP="002C413C">
            <w:pPr>
              <w:jc w:val="center"/>
              <w:rPr>
                <w:b/>
              </w:rPr>
            </w:pPr>
            <w:r w:rsidRPr="002C413C">
              <w:rPr>
                <w:b/>
              </w:rPr>
              <w:t>Friday</w:t>
            </w:r>
          </w:p>
          <w:p w:rsidR="0069775F" w:rsidRPr="0069775F" w:rsidRDefault="0069775F" w:rsidP="002C413C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8C5EF1" w:rsidTr="0069775F">
        <w:trPr>
          <w:trHeight w:val="197"/>
        </w:trPr>
        <w:tc>
          <w:tcPr>
            <w:tcW w:w="682" w:type="dxa"/>
            <w:shd w:val="clear" w:color="auto" w:fill="000000" w:themeFill="text1"/>
          </w:tcPr>
          <w:p w:rsidR="002C413C" w:rsidRPr="00AB4231" w:rsidRDefault="002C413C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shd w:val="clear" w:color="auto" w:fill="000000" w:themeFill="text1"/>
          </w:tcPr>
          <w:p w:rsidR="002C413C" w:rsidRPr="00AB4231" w:rsidRDefault="002C413C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000000" w:themeFill="text1"/>
            <w:vAlign w:val="center"/>
          </w:tcPr>
          <w:p w:rsidR="002C413C" w:rsidRPr="00AB4231" w:rsidRDefault="002C413C" w:rsidP="002C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000000" w:themeFill="text1"/>
            <w:vAlign w:val="center"/>
          </w:tcPr>
          <w:p w:rsidR="002C413C" w:rsidRPr="00AB4231" w:rsidRDefault="002C413C" w:rsidP="002C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000000" w:themeFill="text1"/>
            <w:vAlign w:val="center"/>
          </w:tcPr>
          <w:p w:rsidR="002C413C" w:rsidRPr="00AB4231" w:rsidRDefault="002C413C" w:rsidP="002C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000000" w:themeFill="text1"/>
          </w:tcPr>
          <w:p w:rsidR="002C413C" w:rsidRPr="00AB4231" w:rsidRDefault="002C413C">
            <w:pPr>
              <w:rPr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000000" w:themeFill="text1"/>
          </w:tcPr>
          <w:p w:rsidR="002C413C" w:rsidRPr="00AB4231" w:rsidRDefault="002C413C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000000" w:themeFill="text1"/>
          </w:tcPr>
          <w:p w:rsidR="002C413C" w:rsidRPr="00AB4231" w:rsidRDefault="002C413C">
            <w:pPr>
              <w:rPr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000000" w:themeFill="text1"/>
          </w:tcPr>
          <w:p w:rsidR="002C413C" w:rsidRPr="00AB4231" w:rsidRDefault="002C413C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000000" w:themeFill="text1"/>
          </w:tcPr>
          <w:p w:rsidR="002C413C" w:rsidRPr="00AB4231" w:rsidRDefault="002C413C">
            <w:pPr>
              <w:rPr>
                <w:sz w:val="16"/>
                <w:szCs w:val="16"/>
              </w:rPr>
            </w:pPr>
          </w:p>
        </w:tc>
      </w:tr>
      <w:tr w:rsidR="00AB4231" w:rsidTr="0069775F">
        <w:trPr>
          <w:trHeight w:val="458"/>
        </w:trPr>
        <w:tc>
          <w:tcPr>
            <w:tcW w:w="682" w:type="dxa"/>
            <w:vMerge w:val="restart"/>
            <w:textDirection w:val="btLr"/>
            <w:vAlign w:val="center"/>
          </w:tcPr>
          <w:p w:rsidR="002C413C" w:rsidRPr="000702C5" w:rsidRDefault="000702C5" w:rsidP="002C413C">
            <w:pPr>
              <w:ind w:left="113" w:right="113"/>
              <w:jc w:val="center"/>
              <w:rPr>
                <w:b/>
              </w:rPr>
            </w:pPr>
            <w:r w:rsidRPr="000702C5">
              <w:rPr>
                <w:b/>
              </w:rPr>
              <w:t>BREAKFAST</w:t>
            </w:r>
          </w:p>
        </w:tc>
        <w:tc>
          <w:tcPr>
            <w:tcW w:w="1657" w:type="dxa"/>
            <w:vAlign w:val="center"/>
          </w:tcPr>
          <w:p w:rsidR="002C413C" w:rsidRPr="008C5EF1" w:rsidRDefault="002C413C" w:rsidP="000702C5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Fluid Milk</w:t>
            </w:r>
            <w:r w:rsidR="008C5EF1" w:rsidRPr="008C5EF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18" w:type="dxa"/>
            <w:vAlign w:val="center"/>
          </w:tcPr>
          <w:p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4 fl. oz.</w:t>
            </w:r>
          </w:p>
          <w:p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(½ cup)</w:t>
            </w:r>
          </w:p>
        </w:tc>
        <w:tc>
          <w:tcPr>
            <w:tcW w:w="1165" w:type="dxa"/>
            <w:vAlign w:val="center"/>
          </w:tcPr>
          <w:p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6 fl. oz.</w:t>
            </w:r>
          </w:p>
          <w:p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(¾ cup)</w:t>
            </w:r>
          </w:p>
        </w:tc>
        <w:tc>
          <w:tcPr>
            <w:tcW w:w="1158" w:type="dxa"/>
            <w:vAlign w:val="center"/>
          </w:tcPr>
          <w:p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8 fl. oz.</w:t>
            </w:r>
          </w:p>
          <w:p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(1 cup)</w:t>
            </w:r>
          </w:p>
        </w:tc>
        <w:tc>
          <w:tcPr>
            <w:tcW w:w="1722" w:type="dxa"/>
            <w:vAlign w:val="center"/>
          </w:tcPr>
          <w:p w:rsidR="002C413C" w:rsidRPr="0069775F" w:rsidRDefault="00A0677E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22" w:type="dxa"/>
            <w:vAlign w:val="center"/>
          </w:tcPr>
          <w:p w:rsidR="002C413C" w:rsidRPr="0069775F" w:rsidRDefault="00A0677E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24" w:type="dxa"/>
            <w:vAlign w:val="center"/>
          </w:tcPr>
          <w:p w:rsidR="002C413C" w:rsidRPr="0069775F" w:rsidRDefault="00A0677E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22" w:type="dxa"/>
            <w:vAlign w:val="center"/>
          </w:tcPr>
          <w:p w:rsidR="002C413C" w:rsidRPr="0069775F" w:rsidRDefault="00A0677E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20" w:type="dxa"/>
            <w:vAlign w:val="center"/>
          </w:tcPr>
          <w:p w:rsidR="002C413C" w:rsidRPr="0069775F" w:rsidRDefault="00A0677E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AB4231" w:rsidTr="0069775F">
        <w:trPr>
          <w:trHeight w:val="586"/>
        </w:trPr>
        <w:tc>
          <w:tcPr>
            <w:tcW w:w="682" w:type="dxa"/>
            <w:vMerge/>
          </w:tcPr>
          <w:p w:rsidR="002C413C" w:rsidRDefault="002C413C"/>
        </w:tc>
        <w:tc>
          <w:tcPr>
            <w:tcW w:w="1657" w:type="dxa"/>
            <w:vAlign w:val="center"/>
          </w:tcPr>
          <w:p w:rsidR="002C413C" w:rsidRPr="008C5EF1" w:rsidRDefault="002C413C" w:rsidP="000702C5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Vegetable/Fruit</w:t>
            </w:r>
            <w:r w:rsidR="008C5EF1" w:rsidRPr="008C5EF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8" w:type="dxa"/>
            <w:vAlign w:val="center"/>
          </w:tcPr>
          <w:p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¼ cup</w:t>
            </w:r>
          </w:p>
        </w:tc>
        <w:tc>
          <w:tcPr>
            <w:tcW w:w="1165" w:type="dxa"/>
            <w:vAlign w:val="center"/>
          </w:tcPr>
          <w:p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½ cup</w:t>
            </w:r>
          </w:p>
        </w:tc>
        <w:tc>
          <w:tcPr>
            <w:tcW w:w="1158" w:type="dxa"/>
            <w:vAlign w:val="center"/>
          </w:tcPr>
          <w:p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½ cup</w:t>
            </w:r>
          </w:p>
        </w:tc>
        <w:tc>
          <w:tcPr>
            <w:tcW w:w="1722" w:type="dxa"/>
            <w:vAlign w:val="center"/>
          </w:tcPr>
          <w:p w:rsidR="002C413C" w:rsidRPr="0069775F" w:rsidRDefault="00A0677E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22" w:type="dxa"/>
            <w:vAlign w:val="center"/>
          </w:tcPr>
          <w:p w:rsidR="002C413C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24" w:type="dxa"/>
            <w:vAlign w:val="center"/>
          </w:tcPr>
          <w:p w:rsidR="002C413C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22" w:type="dxa"/>
            <w:vAlign w:val="center"/>
          </w:tcPr>
          <w:p w:rsidR="002C413C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20" w:type="dxa"/>
            <w:vAlign w:val="center"/>
          </w:tcPr>
          <w:p w:rsidR="002C413C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AB4231" w:rsidTr="0069775F">
        <w:trPr>
          <w:trHeight w:val="413"/>
        </w:trPr>
        <w:tc>
          <w:tcPr>
            <w:tcW w:w="682" w:type="dxa"/>
            <w:vMerge/>
          </w:tcPr>
          <w:p w:rsidR="002C413C" w:rsidRDefault="002C413C"/>
        </w:tc>
        <w:tc>
          <w:tcPr>
            <w:tcW w:w="1657" w:type="dxa"/>
            <w:vAlign w:val="center"/>
          </w:tcPr>
          <w:p w:rsidR="002C413C" w:rsidRPr="008C5EF1" w:rsidRDefault="002C413C" w:rsidP="000702C5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Meat/</w:t>
            </w:r>
            <w:r w:rsidR="00EE7349" w:rsidRPr="008C5EF1">
              <w:rPr>
                <w:sz w:val="20"/>
                <w:szCs w:val="20"/>
              </w:rPr>
              <w:t>Alternate</w:t>
            </w:r>
            <w:r w:rsidR="008C5EF1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18" w:type="dxa"/>
            <w:vAlign w:val="center"/>
          </w:tcPr>
          <w:p w:rsidR="00AB4231" w:rsidRPr="002C413C" w:rsidRDefault="002C413C" w:rsidP="00AB4231">
            <w:pPr>
              <w:ind w:left="45"/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1 oz.</w:t>
            </w:r>
          </w:p>
        </w:tc>
        <w:tc>
          <w:tcPr>
            <w:tcW w:w="1165" w:type="dxa"/>
            <w:vAlign w:val="center"/>
          </w:tcPr>
          <w:p w:rsidR="002C413C" w:rsidRPr="002C413C" w:rsidRDefault="002C413C" w:rsidP="002C413C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1-½ oz.</w:t>
            </w:r>
          </w:p>
        </w:tc>
        <w:tc>
          <w:tcPr>
            <w:tcW w:w="1158" w:type="dxa"/>
            <w:vAlign w:val="center"/>
          </w:tcPr>
          <w:p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2 oz.</w:t>
            </w:r>
          </w:p>
        </w:tc>
        <w:tc>
          <w:tcPr>
            <w:tcW w:w="1722" w:type="dxa"/>
            <w:vAlign w:val="center"/>
          </w:tcPr>
          <w:p w:rsidR="002C413C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22" w:type="dxa"/>
            <w:vAlign w:val="center"/>
          </w:tcPr>
          <w:p w:rsidR="002C413C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24" w:type="dxa"/>
            <w:vAlign w:val="center"/>
          </w:tcPr>
          <w:p w:rsidR="002C413C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722" w:type="dxa"/>
            <w:vAlign w:val="center"/>
          </w:tcPr>
          <w:p w:rsidR="002C413C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720" w:type="dxa"/>
            <w:vAlign w:val="center"/>
          </w:tcPr>
          <w:p w:rsidR="002C413C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AB4231" w:rsidTr="0069775F">
        <w:trPr>
          <w:trHeight w:val="586"/>
        </w:trPr>
        <w:tc>
          <w:tcPr>
            <w:tcW w:w="682" w:type="dxa"/>
            <w:vMerge/>
          </w:tcPr>
          <w:p w:rsidR="002C413C" w:rsidRDefault="002C413C"/>
        </w:tc>
        <w:tc>
          <w:tcPr>
            <w:tcW w:w="1657" w:type="dxa"/>
            <w:vAlign w:val="center"/>
          </w:tcPr>
          <w:p w:rsidR="002C413C" w:rsidRPr="00987E05" w:rsidRDefault="002C413C" w:rsidP="000702C5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Grains</w:t>
            </w:r>
            <w:r w:rsidR="00987E05">
              <w:rPr>
                <w:sz w:val="20"/>
                <w:szCs w:val="20"/>
                <w:vertAlign w:val="superscript"/>
              </w:rPr>
              <w:t>8-11</w:t>
            </w:r>
          </w:p>
        </w:tc>
        <w:tc>
          <w:tcPr>
            <w:tcW w:w="1118" w:type="dxa"/>
            <w:vAlign w:val="center"/>
          </w:tcPr>
          <w:p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½ slice</w:t>
            </w:r>
          </w:p>
          <w:p w:rsidR="002C413C" w:rsidRPr="002C413C" w:rsidRDefault="00A0677E" w:rsidP="002C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¼ </w:t>
            </w:r>
            <w:r w:rsidR="002C413C" w:rsidRPr="002C413C">
              <w:rPr>
                <w:sz w:val="16"/>
                <w:szCs w:val="16"/>
              </w:rPr>
              <w:t>cup dry</w:t>
            </w:r>
          </w:p>
          <w:p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¼ cup cooked</w:t>
            </w:r>
          </w:p>
        </w:tc>
        <w:tc>
          <w:tcPr>
            <w:tcW w:w="1165" w:type="dxa"/>
            <w:vAlign w:val="center"/>
          </w:tcPr>
          <w:p w:rsidR="002C413C" w:rsidRPr="002C413C" w:rsidRDefault="002C413C" w:rsidP="002C413C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½ slice</w:t>
            </w:r>
          </w:p>
          <w:p w:rsidR="002C413C" w:rsidRPr="002C413C" w:rsidRDefault="002C413C" w:rsidP="002C413C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 xml:space="preserve">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0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0"/>
                      <w:szCs w:val="10"/>
                    </w:rPr>
                    <m:t>3</m:t>
                  </m:r>
                </m:den>
              </m:f>
            </m:oMath>
            <w:r w:rsidR="00A0677E">
              <w:rPr>
                <w:rFonts w:eastAsiaTheme="minorEastAsia"/>
                <w:sz w:val="10"/>
                <w:szCs w:val="10"/>
              </w:rPr>
              <w:t xml:space="preserve"> </w:t>
            </w:r>
            <w:r w:rsidR="00A0677E">
              <w:rPr>
                <w:rFonts w:eastAsiaTheme="minorEastAsia"/>
                <w:sz w:val="16"/>
                <w:szCs w:val="16"/>
              </w:rPr>
              <w:t>cup dry</w:t>
            </w:r>
          </w:p>
          <w:p w:rsidR="002C413C" w:rsidRPr="002C413C" w:rsidRDefault="002C413C" w:rsidP="002C413C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¼ cup cooked</w:t>
            </w:r>
          </w:p>
        </w:tc>
        <w:tc>
          <w:tcPr>
            <w:tcW w:w="1158" w:type="dxa"/>
            <w:vAlign w:val="center"/>
          </w:tcPr>
          <w:p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1 slice</w:t>
            </w:r>
          </w:p>
          <w:p w:rsidR="002C413C" w:rsidRPr="002C413C" w:rsidRDefault="00A0677E" w:rsidP="002C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¾ </w:t>
            </w:r>
            <w:r w:rsidR="002C413C" w:rsidRPr="002C413C">
              <w:rPr>
                <w:sz w:val="16"/>
                <w:szCs w:val="16"/>
              </w:rPr>
              <w:t>cup dry</w:t>
            </w:r>
          </w:p>
          <w:p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½ cup cooked</w:t>
            </w:r>
          </w:p>
        </w:tc>
        <w:tc>
          <w:tcPr>
            <w:tcW w:w="1722" w:type="dxa"/>
            <w:vAlign w:val="center"/>
          </w:tcPr>
          <w:p w:rsidR="002C413C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22" w:type="dxa"/>
            <w:vAlign w:val="center"/>
          </w:tcPr>
          <w:p w:rsidR="002C413C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724" w:type="dxa"/>
            <w:vAlign w:val="center"/>
          </w:tcPr>
          <w:p w:rsidR="002C413C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722" w:type="dxa"/>
            <w:vAlign w:val="center"/>
          </w:tcPr>
          <w:p w:rsidR="002C413C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720" w:type="dxa"/>
            <w:vAlign w:val="center"/>
          </w:tcPr>
          <w:p w:rsidR="002C413C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0702C5" w:rsidTr="0069775F">
        <w:trPr>
          <w:trHeight w:val="107"/>
        </w:trPr>
        <w:tc>
          <w:tcPr>
            <w:tcW w:w="14390" w:type="dxa"/>
            <w:gridSpan w:val="10"/>
            <w:shd w:val="clear" w:color="auto" w:fill="000000" w:themeFill="text1"/>
            <w:vAlign w:val="center"/>
          </w:tcPr>
          <w:p w:rsidR="000702C5" w:rsidRPr="0069775F" w:rsidRDefault="000702C5" w:rsidP="0069775F">
            <w:pPr>
              <w:jc w:val="center"/>
              <w:rPr>
                <w:sz w:val="20"/>
                <w:szCs w:val="20"/>
              </w:rPr>
            </w:pPr>
          </w:p>
        </w:tc>
      </w:tr>
      <w:tr w:rsidR="008C5EF1" w:rsidTr="0069775F">
        <w:trPr>
          <w:trHeight w:val="503"/>
        </w:trPr>
        <w:tc>
          <w:tcPr>
            <w:tcW w:w="682" w:type="dxa"/>
            <w:vMerge w:val="restart"/>
            <w:textDirection w:val="btLr"/>
            <w:vAlign w:val="center"/>
          </w:tcPr>
          <w:p w:rsidR="000702C5" w:rsidRPr="000702C5" w:rsidRDefault="000702C5" w:rsidP="000702C5">
            <w:pPr>
              <w:ind w:left="113" w:right="113"/>
              <w:jc w:val="center"/>
              <w:rPr>
                <w:b/>
              </w:rPr>
            </w:pPr>
            <w:r w:rsidRPr="000702C5">
              <w:rPr>
                <w:b/>
              </w:rPr>
              <w:t>LUNCH/SUPPER</w:t>
            </w:r>
          </w:p>
        </w:tc>
        <w:tc>
          <w:tcPr>
            <w:tcW w:w="1657" w:type="dxa"/>
            <w:vAlign w:val="center"/>
          </w:tcPr>
          <w:p w:rsidR="000702C5" w:rsidRPr="008C5EF1" w:rsidRDefault="000702C5" w:rsidP="00AB4231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Fluid Milk</w:t>
            </w:r>
            <w:r w:rsidR="008C5EF1" w:rsidRPr="008C5EF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18" w:type="dxa"/>
            <w:vAlign w:val="center"/>
          </w:tcPr>
          <w:p w:rsidR="000702C5" w:rsidRPr="002C413C" w:rsidRDefault="000702C5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4 fl. oz.</w:t>
            </w:r>
          </w:p>
          <w:p w:rsidR="000702C5" w:rsidRPr="002C413C" w:rsidRDefault="000702C5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(½ cup)</w:t>
            </w:r>
          </w:p>
        </w:tc>
        <w:tc>
          <w:tcPr>
            <w:tcW w:w="1165" w:type="dxa"/>
            <w:vAlign w:val="center"/>
          </w:tcPr>
          <w:p w:rsidR="000702C5" w:rsidRPr="002C413C" w:rsidRDefault="000702C5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6 fl. oz.</w:t>
            </w:r>
          </w:p>
          <w:p w:rsidR="000702C5" w:rsidRPr="002C413C" w:rsidRDefault="000702C5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(¾ cup)</w:t>
            </w:r>
          </w:p>
        </w:tc>
        <w:tc>
          <w:tcPr>
            <w:tcW w:w="1158" w:type="dxa"/>
            <w:vAlign w:val="center"/>
          </w:tcPr>
          <w:p w:rsidR="000702C5" w:rsidRPr="002C413C" w:rsidRDefault="000702C5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8 fl. oz.</w:t>
            </w:r>
          </w:p>
          <w:p w:rsidR="000702C5" w:rsidRPr="002C413C" w:rsidRDefault="000702C5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(1 cup)</w:t>
            </w:r>
          </w:p>
        </w:tc>
        <w:tc>
          <w:tcPr>
            <w:tcW w:w="1722" w:type="dxa"/>
            <w:vAlign w:val="center"/>
          </w:tcPr>
          <w:p w:rsidR="000702C5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22" w:type="dxa"/>
            <w:vAlign w:val="center"/>
          </w:tcPr>
          <w:p w:rsidR="000702C5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724" w:type="dxa"/>
            <w:vAlign w:val="center"/>
          </w:tcPr>
          <w:p w:rsidR="000702C5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722" w:type="dxa"/>
            <w:vAlign w:val="center"/>
          </w:tcPr>
          <w:p w:rsidR="000702C5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720" w:type="dxa"/>
            <w:vAlign w:val="center"/>
          </w:tcPr>
          <w:p w:rsidR="000702C5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8C5EF1" w:rsidTr="0069775F">
        <w:trPr>
          <w:trHeight w:val="586"/>
        </w:trPr>
        <w:tc>
          <w:tcPr>
            <w:tcW w:w="682" w:type="dxa"/>
            <w:vMerge/>
          </w:tcPr>
          <w:p w:rsidR="000702C5" w:rsidRDefault="000702C5" w:rsidP="000702C5"/>
        </w:tc>
        <w:tc>
          <w:tcPr>
            <w:tcW w:w="1657" w:type="dxa"/>
            <w:vAlign w:val="center"/>
          </w:tcPr>
          <w:p w:rsidR="000702C5" w:rsidRPr="008C5EF1" w:rsidRDefault="000702C5" w:rsidP="00AB4231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Vegetable</w:t>
            </w:r>
            <w:r w:rsidR="008C5EF1" w:rsidRPr="008C5EF1">
              <w:rPr>
                <w:sz w:val="20"/>
                <w:szCs w:val="20"/>
                <w:vertAlign w:val="superscript"/>
              </w:rPr>
              <w:t>2</w:t>
            </w:r>
            <w:r w:rsidR="008C5EF1">
              <w:rPr>
                <w:sz w:val="20"/>
                <w:szCs w:val="20"/>
                <w:vertAlign w:val="superscript"/>
              </w:rPr>
              <w:t>,3</w:t>
            </w:r>
          </w:p>
        </w:tc>
        <w:tc>
          <w:tcPr>
            <w:tcW w:w="1118" w:type="dxa"/>
            <w:vAlign w:val="center"/>
          </w:tcPr>
          <w:p w:rsidR="000702C5" w:rsidRPr="000702C5" w:rsidRDefault="00D36AF7" w:rsidP="00AB4231">
            <w:pPr>
              <w:jc w:val="center"/>
              <w:rPr>
                <w:sz w:val="16"/>
                <w:szCs w:val="16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0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0"/>
                      <w:szCs w:val="10"/>
                    </w:rPr>
                    <m:t>8</m:t>
                  </m:r>
                </m:den>
              </m:f>
            </m:oMath>
            <w:r w:rsidR="000702C5">
              <w:rPr>
                <w:rFonts w:eastAsiaTheme="minorEastAsia"/>
                <w:sz w:val="10"/>
                <w:szCs w:val="10"/>
              </w:rPr>
              <w:t xml:space="preserve"> </w:t>
            </w:r>
            <w:r w:rsidR="000702C5">
              <w:rPr>
                <w:rFonts w:eastAsiaTheme="minorEastAsia"/>
                <w:sz w:val="16"/>
                <w:szCs w:val="16"/>
              </w:rPr>
              <w:t>cup</w:t>
            </w:r>
          </w:p>
        </w:tc>
        <w:tc>
          <w:tcPr>
            <w:tcW w:w="1165" w:type="dxa"/>
            <w:vAlign w:val="center"/>
          </w:tcPr>
          <w:p w:rsidR="000702C5" w:rsidRPr="002C413C" w:rsidRDefault="000702C5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 cup</w:t>
            </w:r>
          </w:p>
        </w:tc>
        <w:tc>
          <w:tcPr>
            <w:tcW w:w="1158" w:type="dxa"/>
            <w:vAlign w:val="center"/>
          </w:tcPr>
          <w:p w:rsidR="000702C5" w:rsidRPr="002C413C" w:rsidRDefault="000702C5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cup</w:t>
            </w:r>
          </w:p>
        </w:tc>
        <w:tc>
          <w:tcPr>
            <w:tcW w:w="1722" w:type="dxa"/>
            <w:vAlign w:val="center"/>
          </w:tcPr>
          <w:p w:rsidR="000702C5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722" w:type="dxa"/>
            <w:vAlign w:val="center"/>
          </w:tcPr>
          <w:p w:rsidR="000702C5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724" w:type="dxa"/>
            <w:vAlign w:val="center"/>
          </w:tcPr>
          <w:p w:rsidR="000702C5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722" w:type="dxa"/>
            <w:vAlign w:val="center"/>
          </w:tcPr>
          <w:p w:rsidR="000702C5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720" w:type="dxa"/>
            <w:vAlign w:val="center"/>
          </w:tcPr>
          <w:p w:rsidR="000702C5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8C5EF1" w:rsidTr="0069775F">
        <w:trPr>
          <w:trHeight w:val="586"/>
        </w:trPr>
        <w:tc>
          <w:tcPr>
            <w:tcW w:w="682" w:type="dxa"/>
            <w:vMerge/>
          </w:tcPr>
          <w:p w:rsidR="000702C5" w:rsidRDefault="000702C5" w:rsidP="000702C5"/>
        </w:tc>
        <w:tc>
          <w:tcPr>
            <w:tcW w:w="1657" w:type="dxa"/>
            <w:vAlign w:val="center"/>
          </w:tcPr>
          <w:p w:rsidR="000702C5" w:rsidRPr="008C5EF1" w:rsidRDefault="008C5EF1" w:rsidP="00AB4231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Vegetable/</w:t>
            </w:r>
            <w:r w:rsidR="000702C5" w:rsidRPr="008C5EF1">
              <w:rPr>
                <w:sz w:val="20"/>
                <w:szCs w:val="20"/>
              </w:rPr>
              <w:t>Fruit</w:t>
            </w:r>
            <w:r w:rsidRPr="008C5EF1">
              <w:rPr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1118" w:type="dxa"/>
            <w:vAlign w:val="center"/>
          </w:tcPr>
          <w:p w:rsidR="000702C5" w:rsidRPr="002C413C" w:rsidRDefault="00D36AF7" w:rsidP="00AB4231">
            <w:pPr>
              <w:jc w:val="center"/>
              <w:rPr>
                <w:sz w:val="16"/>
                <w:szCs w:val="16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0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0"/>
                      <w:szCs w:val="10"/>
                    </w:rPr>
                    <m:t>8</m:t>
                  </m:r>
                </m:den>
              </m:f>
            </m:oMath>
            <w:r w:rsidR="000702C5">
              <w:rPr>
                <w:rFonts w:eastAsiaTheme="minorEastAsia"/>
                <w:sz w:val="10"/>
                <w:szCs w:val="10"/>
              </w:rPr>
              <w:t xml:space="preserve"> </w:t>
            </w:r>
            <w:r w:rsidR="000702C5">
              <w:rPr>
                <w:rFonts w:eastAsiaTheme="minorEastAsia"/>
                <w:sz w:val="16"/>
                <w:szCs w:val="16"/>
              </w:rPr>
              <w:t>cup</w:t>
            </w:r>
          </w:p>
        </w:tc>
        <w:tc>
          <w:tcPr>
            <w:tcW w:w="1165" w:type="dxa"/>
            <w:vAlign w:val="center"/>
          </w:tcPr>
          <w:p w:rsidR="000702C5" w:rsidRPr="002C413C" w:rsidRDefault="000702C5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 cup</w:t>
            </w:r>
          </w:p>
        </w:tc>
        <w:tc>
          <w:tcPr>
            <w:tcW w:w="1158" w:type="dxa"/>
            <w:vAlign w:val="center"/>
          </w:tcPr>
          <w:p w:rsidR="000702C5" w:rsidRPr="002C413C" w:rsidRDefault="003B4F96" w:rsidP="003B4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¼ </w:t>
            </w:r>
            <w:r w:rsidR="000702C5">
              <w:rPr>
                <w:sz w:val="16"/>
                <w:szCs w:val="16"/>
              </w:rPr>
              <w:t>cup</w:t>
            </w:r>
          </w:p>
        </w:tc>
        <w:tc>
          <w:tcPr>
            <w:tcW w:w="1722" w:type="dxa"/>
            <w:vAlign w:val="center"/>
          </w:tcPr>
          <w:p w:rsidR="000702C5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722" w:type="dxa"/>
            <w:vAlign w:val="center"/>
          </w:tcPr>
          <w:p w:rsidR="000702C5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724" w:type="dxa"/>
            <w:vAlign w:val="center"/>
          </w:tcPr>
          <w:p w:rsidR="000702C5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722" w:type="dxa"/>
            <w:vAlign w:val="center"/>
          </w:tcPr>
          <w:p w:rsidR="000702C5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720" w:type="dxa"/>
            <w:vAlign w:val="center"/>
          </w:tcPr>
          <w:p w:rsidR="000702C5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8C5EF1" w:rsidTr="0069775F">
        <w:trPr>
          <w:trHeight w:val="440"/>
        </w:trPr>
        <w:tc>
          <w:tcPr>
            <w:tcW w:w="682" w:type="dxa"/>
            <w:vMerge/>
          </w:tcPr>
          <w:p w:rsidR="00AB4231" w:rsidRDefault="00AB4231" w:rsidP="00AB4231"/>
        </w:tc>
        <w:tc>
          <w:tcPr>
            <w:tcW w:w="1657" w:type="dxa"/>
            <w:vAlign w:val="center"/>
          </w:tcPr>
          <w:p w:rsidR="00AB4231" w:rsidRPr="00E01143" w:rsidRDefault="00AB4231" w:rsidP="00AB4231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Meat/</w:t>
            </w:r>
            <w:r w:rsidR="00EE7349" w:rsidRPr="008C5EF1">
              <w:rPr>
                <w:sz w:val="20"/>
                <w:szCs w:val="20"/>
              </w:rPr>
              <w:t>Alternate</w:t>
            </w:r>
            <w:r w:rsidR="00E01143" w:rsidRPr="00E01143">
              <w:rPr>
                <w:sz w:val="16"/>
                <w:szCs w:val="16"/>
                <w:vertAlign w:val="superscript"/>
              </w:rPr>
              <w:t>5, 6</w:t>
            </w:r>
          </w:p>
        </w:tc>
        <w:tc>
          <w:tcPr>
            <w:tcW w:w="1118" w:type="dxa"/>
            <w:vAlign w:val="center"/>
          </w:tcPr>
          <w:p w:rsidR="00AB4231" w:rsidRPr="002C413C" w:rsidRDefault="00AB4231" w:rsidP="00AB4231">
            <w:pPr>
              <w:ind w:left="45"/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1 oz.</w:t>
            </w:r>
          </w:p>
        </w:tc>
        <w:tc>
          <w:tcPr>
            <w:tcW w:w="1165" w:type="dxa"/>
            <w:vAlign w:val="center"/>
          </w:tcPr>
          <w:p w:rsidR="00AB4231" w:rsidRPr="002C413C" w:rsidRDefault="00AB4231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1-½ oz.</w:t>
            </w:r>
          </w:p>
        </w:tc>
        <w:tc>
          <w:tcPr>
            <w:tcW w:w="1158" w:type="dxa"/>
            <w:vAlign w:val="center"/>
          </w:tcPr>
          <w:p w:rsidR="00AB4231" w:rsidRPr="002C413C" w:rsidRDefault="00AB4231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2 oz.</w:t>
            </w:r>
          </w:p>
        </w:tc>
        <w:tc>
          <w:tcPr>
            <w:tcW w:w="1722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722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724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722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720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69775F" w:rsidTr="0069775F">
        <w:trPr>
          <w:trHeight w:val="530"/>
        </w:trPr>
        <w:tc>
          <w:tcPr>
            <w:tcW w:w="682" w:type="dxa"/>
            <w:vMerge/>
          </w:tcPr>
          <w:p w:rsidR="0069775F" w:rsidRDefault="0069775F" w:rsidP="00AB4231"/>
        </w:tc>
        <w:tc>
          <w:tcPr>
            <w:tcW w:w="1657" w:type="dxa"/>
            <w:vAlign w:val="center"/>
          </w:tcPr>
          <w:p w:rsidR="0069775F" w:rsidRPr="008C5EF1" w:rsidRDefault="0069775F" w:rsidP="00AB4231">
            <w:pPr>
              <w:rPr>
                <w:sz w:val="20"/>
                <w:szCs w:val="20"/>
              </w:rPr>
            </w:pPr>
            <w:r w:rsidRPr="008C5EF1">
              <w:rPr>
                <w:sz w:val="20"/>
                <w:szCs w:val="20"/>
              </w:rPr>
              <w:t>Grains</w:t>
            </w:r>
            <w:r>
              <w:rPr>
                <w:sz w:val="20"/>
                <w:szCs w:val="20"/>
                <w:vertAlign w:val="superscript"/>
              </w:rPr>
              <w:t>8-11</w:t>
            </w:r>
          </w:p>
        </w:tc>
        <w:tc>
          <w:tcPr>
            <w:tcW w:w="1118" w:type="dxa"/>
            <w:vAlign w:val="center"/>
          </w:tcPr>
          <w:p w:rsidR="0069775F" w:rsidRDefault="0069775F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slice</w:t>
            </w:r>
          </w:p>
          <w:p w:rsidR="0069775F" w:rsidRPr="002C413C" w:rsidRDefault="0069775F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serving</w:t>
            </w:r>
          </w:p>
        </w:tc>
        <w:tc>
          <w:tcPr>
            <w:tcW w:w="1165" w:type="dxa"/>
            <w:vAlign w:val="center"/>
          </w:tcPr>
          <w:p w:rsidR="0069775F" w:rsidRDefault="0069775F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slice</w:t>
            </w:r>
          </w:p>
          <w:p w:rsidR="0069775F" w:rsidRPr="002C413C" w:rsidRDefault="0069775F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serving</w:t>
            </w:r>
          </w:p>
        </w:tc>
        <w:tc>
          <w:tcPr>
            <w:tcW w:w="1158" w:type="dxa"/>
            <w:vAlign w:val="center"/>
          </w:tcPr>
          <w:p w:rsidR="0069775F" w:rsidRDefault="0069775F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slice</w:t>
            </w:r>
          </w:p>
          <w:p w:rsidR="0069775F" w:rsidRPr="002C413C" w:rsidRDefault="0069775F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serving</w:t>
            </w:r>
          </w:p>
        </w:tc>
        <w:tc>
          <w:tcPr>
            <w:tcW w:w="1722" w:type="dxa"/>
            <w:vAlign w:val="center"/>
          </w:tcPr>
          <w:p w:rsidR="0069775F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722" w:type="dxa"/>
            <w:vAlign w:val="center"/>
          </w:tcPr>
          <w:p w:rsidR="0069775F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724" w:type="dxa"/>
            <w:vAlign w:val="center"/>
          </w:tcPr>
          <w:p w:rsidR="0069775F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722" w:type="dxa"/>
            <w:vAlign w:val="center"/>
          </w:tcPr>
          <w:p w:rsidR="0069775F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720" w:type="dxa"/>
            <w:vAlign w:val="center"/>
          </w:tcPr>
          <w:p w:rsidR="0069775F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1"/>
          </w:p>
        </w:tc>
      </w:tr>
      <w:tr w:rsidR="00AB4231" w:rsidTr="0069775F">
        <w:trPr>
          <w:trHeight w:val="143"/>
        </w:trPr>
        <w:tc>
          <w:tcPr>
            <w:tcW w:w="14390" w:type="dxa"/>
            <w:gridSpan w:val="10"/>
            <w:shd w:val="clear" w:color="auto" w:fill="000000" w:themeFill="text1"/>
            <w:vAlign w:val="center"/>
          </w:tcPr>
          <w:p w:rsidR="00AB4231" w:rsidRPr="0069775F" w:rsidRDefault="00AB4231" w:rsidP="0069775F">
            <w:pPr>
              <w:jc w:val="center"/>
              <w:rPr>
                <w:sz w:val="20"/>
                <w:szCs w:val="20"/>
              </w:rPr>
            </w:pPr>
          </w:p>
        </w:tc>
      </w:tr>
      <w:tr w:rsidR="00AB4231" w:rsidTr="0069775F">
        <w:trPr>
          <w:trHeight w:val="413"/>
        </w:trPr>
        <w:tc>
          <w:tcPr>
            <w:tcW w:w="682" w:type="dxa"/>
            <w:vMerge w:val="restart"/>
            <w:textDirection w:val="btLr"/>
            <w:vAlign w:val="center"/>
          </w:tcPr>
          <w:p w:rsidR="00AB4231" w:rsidRDefault="00AB4231" w:rsidP="00AB4231">
            <w:pPr>
              <w:ind w:left="113" w:right="113"/>
              <w:jc w:val="center"/>
            </w:pPr>
            <w:r w:rsidRPr="00AB4231">
              <w:rPr>
                <w:b/>
              </w:rPr>
              <w:t>SNACK</w:t>
            </w:r>
            <w:r>
              <w:t xml:space="preserve">- </w:t>
            </w:r>
            <w:r w:rsidRPr="00AB4231">
              <w:rPr>
                <w:i/>
              </w:rPr>
              <w:t>CHOOSE 2</w:t>
            </w:r>
          </w:p>
        </w:tc>
        <w:tc>
          <w:tcPr>
            <w:tcW w:w="1657" w:type="dxa"/>
            <w:vAlign w:val="center"/>
          </w:tcPr>
          <w:p w:rsidR="00AB4231" w:rsidRPr="008C5EF1" w:rsidRDefault="00AB4231" w:rsidP="00AB4231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Fluid Milk</w:t>
            </w:r>
            <w:r w:rsidR="008C5EF1" w:rsidRPr="008C5EF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18" w:type="dxa"/>
            <w:vAlign w:val="center"/>
          </w:tcPr>
          <w:p w:rsidR="00AB4231" w:rsidRPr="002C413C" w:rsidRDefault="00AB4231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4 fl. oz.</w:t>
            </w:r>
          </w:p>
          <w:p w:rsidR="00AB4231" w:rsidRPr="002C413C" w:rsidRDefault="00AB4231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(½ cup)</w:t>
            </w:r>
          </w:p>
        </w:tc>
        <w:tc>
          <w:tcPr>
            <w:tcW w:w="1165" w:type="dxa"/>
            <w:vAlign w:val="center"/>
          </w:tcPr>
          <w:p w:rsidR="005D7AA7" w:rsidRPr="002C413C" w:rsidRDefault="005D7AA7" w:rsidP="005D7AA7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4 fl. oz.</w:t>
            </w:r>
          </w:p>
          <w:p w:rsidR="00AB4231" w:rsidRPr="002C413C" w:rsidRDefault="005D7AA7" w:rsidP="005D7AA7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(½ cup)</w:t>
            </w:r>
          </w:p>
        </w:tc>
        <w:tc>
          <w:tcPr>
            <w:tcW w:w="1158" w:type="dxa"/>
            <w:vAlign w:val="center"/>
          </w:tcPr>
          <w:p w:rsidR="00AB4231" w:rsidRPr="002C413C" w:rsidRDefault="00AB4231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8 fl. oz.</w:t>
            </w:r>
          </w:p>
          <w:p w:rsidR="00AB4231" w:rsidRPr="002C413C" w:rsidRDefault="00AB4231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(1 cup)</w:t>
            </w:r>
          </w:p>
        </w:tc>
        <w:tc>
          <w:tcPr>
            <w:tcW w:w="1722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722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724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722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720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AB4231" w:rsidTr="0069775F">
        <w:trPr>
          <w:trHeight w:val="586"/>
        </w:trPr>
        <w:tc>
          <w:tcPr>
            <w:tcW w:w="682" w:type="dxa"/>
            <w:vMerge/>
          </w:tcPr>
          <w:p w:rsidR="00AB4231" w:rsidRDefault="00AB4231" w:rsidP="00AB4231"/>
        </w:tc>
        <w:tc>
          <w:tcPr>
            <w:tcW w:w="1657" w:type="dxa"/>
            <w:vAlign w:val="center"/>
          </w:tcPr>
          <w:p w:rsidR="00AB4231" w:rsidRPr="008C5EF1" w:rsidRDefault="00AB4231" w:rsidP="00AB4231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Vegetable</w:t>
            </w:r>
            <w:r w:rsidR="008C5EF1" w:rsidRPr="008C5EF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8" w:type="dxa"/>
            <w:vAlign w:val="center"/>
          </w:tcPr>
          <w:p w:rsidR="00AB4231" w:rsidRPr="000702C5" w:rsidRDefault="00AB4231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cup</w:t>
            </w:r>
          </w:p>
        </w:tc>
        <w:tc>
          <w:tcPr>
            <w:tcW w:w="1165" w:type="dxa"/>
            <w:vAlign w:val="center"/>
          </w:tcPr>
          <w:p w:rsidR="00AB4231" w:rsidRPr="002C413C" w:rsidRDefault="00AB4231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cup</w:t>
            </w:r>
          </w:p>
        </w:tc>
        <w:tc>
          <w:tcPr>
            <w:tcW w:w="1158" w:type="dxa"/>
            <w:vAlign w:val="center"/>
          </w:tcPr>
          <w:p w:rsidR="00AB4231" w:rsidRPr="002C413C" w:rsidRDefault="00AB4231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 cup</w:t>
            </w:r>
          </w:p>
        </w:tc>
        <w:tc>
          <w:tcPr>
            <w:tcW w:w="1722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722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724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9" w:name="Text64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722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0" w:name="Text65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720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1"/>
          </w:p>
        </w:tc>
      </w:tr>
      <w:tr w:rsidR="00AB4231" w:rsidTr="0069775F">
        <w:trPr>
          <w:trHeight w:val="586"/>
        </w:trPr>
        <w:tc>
          <w:tcPr>
            <w:tcW w:w="682" w:type="dxa"/>
            <w:vMerge/>
          </w:tcPr>
          <w:p w:rsidR="00AB4231" w:rsidRDefault="00AB4231" w:rsidP="00AB4231"/>
        </w:tc>
        <w:tc>
          <w:tcPr>
            <w:tcW w:w="1657" w:type="dxa"/>
            <w:vAlign w:val="center"/>
          </w:tcPr>
          <w:p w:rsidR="00AB4231" w:rsidRPr="008C5EF1" w:rsidRDefault="00AB4231" w:rsidP="00AB4231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Fruit</w:t>
            </w:r>
            <w:r w:rsidR="008C5EF1" w:rsidRPr="008C5EF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8" w:type="dxa"/>
            <w:vAlign w:val="center"/>
          </w:tcPr>
          <w:p w:rsidR="00AB4231" w:rsidRPr="000702C5" w:rsidRDefault="00AB4231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cup</w:t>
            </w:r>
          </w:p>
        </w:tc>
        <w:tc>
          <w:tcPr>
            <w:tcW w:w="1165" w:type="dxa"/>
            <w:vAlign w:val="center"/>
          </w:tcPr>
          <w:p w:rsidR="00AB4231" w:rsidRPr="002C413C" w:rsidRDefault="00AB4231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cup</w:t>
            </w:r>
          </w:p>
        </w:tc>
        <w:tc>
          <w:tcPr>
            <w:tcW w:w="1158" w:type="dxa"/>
            <w:vAlign w:val="center"/>
          </w:tcPr>
          <w:p w:rsidR="00AB4231" w:rsidRPr="002C413C" w:rsidRDefault="00AB4231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 cup</w:t>
            </w:r>
          </w:p>
        </w:tc>
        <w:tc>
          <w:tcPr>
            <w:tcW w:w="1722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722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3" w:name="Text68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724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4" w:name="Text69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722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720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6" w:name="Text71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6"/>
          </w:p>
        </w:tc>
      </w:tr>
      <w:tr w:rsidR="00AB4231" w:rsidTr="0069775F">
        <w:trPr>
          <w:trHeight w:val="503"/>
        </w:trPr>
        <w:tc>
          <w:tcPr>
            <w:tcW w:w="682" w:type="dxa"/>
            <w:vMerge/>
          </w:tcPr>
          <w:p w:rsidR="00AB4231" w:rsidRDefault="00AB4231" w:rsidP="00AB4231"/>
        </w:tc>
        <w:tc>
          <w:tcPr>
            <w:tcW w:w="1657" w:type="dxa"/>
            <w:vAlign w:val="center"/>
          </w:tcPr>
          <w:p w:rsidR="00AB4231" w:rsidRPr="00E01143" w:rsidRDefault="00AB4231" w:rsidP="00AB4231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Meat/</w:t>
            </w:r>
            <w:r w:rsidR="00EE7349" w:rsidRPr="008C5EF1">
              <w:rPr>
                <w:sz w:val="20"/>
                <w:szCs w:val="20"/>
              </w:rPr>
              <w:t>Alternate</w:t>
            </w:r>
            <w:r w:rsidR="00E01143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18" w:type="dxa"/>
            <w:vAlign w:val="center"/>
          </w:tcPr>
          <w:p w:rsidR="00AB4231" w:rsidRPr="002C413C" w:rsidRDefault="00AB4231" w:rsidP="00AB4231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oz.</w:t>
            </w:r>
          </w:p>
        </w:tc>
        <w:tc>
          <w:tcPr>
            <w:tcW w:w="1165" w:type="dxa"/>
            <w:vAlign w:val="center"/>
          </w:tcPr>
          <w:p w:rsidR="00AB4231" w:rsidRPr="002C413C" w:rsidRDefault="00AB4231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oz.</w:t>
            </w:r>
          </w:p>
        </w:tc>
        <w:tc>
          <w:tcPr>
            <w:tcW w:w="1158" w:type="dxa"/>
            <w:vAlign w:val="center"/>
          </w:tcPr>
          <w:p w:rsidR="00AB4231" w:rsidRPr="002C413C" w:rsidRDefault="00AB4231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oz.</w:t>
            </w:r>
          </w:p>
        </w:tc>
        <w:tc>
          <w:tcPr>
            <w:tcW w:w="1722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722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8" w:name="Text73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724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9" w:name="Text74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722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0" w:name="Text75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720" w:type="dxa"/>
            <w:vAlign w:val="center"/>
          </w:tcPr>
          <w:p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71"/>
          </w:p>
        </w:tc>
      </w:tr>
      <w:tr w:rsidR="0069775F" w:rsidTr="0069775F">
        <w:trPr>
          <w:trHeight w:val="629"/>
        </w:trPr>
        <w:tc>
          <w:tcPr>
            <w:tcW w:w="682" w:type="dxa"/>
            <w:vMerge/>
          </w:tcPr>
          <w:p w:rsidR="0069775F" w:rsidRDefault="0069775F" w:rsidP="00AB4231"/>
        </w:tc>
        <w:tc>
          <w:tcPr>
            <w:tcW w:w="1657" w:type="dxa"/>
            <w:vAlign w:val="center"/>
          </w:tcPr>
          <w:p w:rsidR="0069775F" w:rsidRPr="008C5EF1" w:rsidRDefault="0069775F" w:rsidP="00AB4231">
            <w:pPr>
              <w:rPr>
                <w:sz w:val="20"/>
                <w:szCs w:val="20"/>
              </w:rPr>
            </w:pPr>
            <w:r w:rsidRPr="008C5EF1">
              <w:rPr>
                <w:sz w:val="20"/>
                <w:szCs w:val="20"/>
              </w:rPr>
              <w:t>Grains</w:t>
            </w:r>
            <w:r>
              <w:rPr>
                <w:sz w:val="20"/>
                <w:szCs w:val="20"/>
                <w:vertAlign w:val="superscript"/>
              </w:rPr>
              <w:t>8-11</w:t>
            </w:r>
          </w:p>
          <w:p w:rsidR="0069775F" w:rsidRPr="008C5EF1" w:rsidRDefault="0069775F" w:rsidP="00AB4231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69775F" w:rsidRDefault="0069775F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slice</w:t>
            </w:r>
          </w:p>
          <w:p w:rsidR="0069775F" w:rsidRPr="002C413C" w:rsidRDefault="0069775F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serving</w:t>
            </w:r>
          </w:p>
        </w:tc>
        <w:tc>
          <w:tcPr>
            <w:tcW w:w="1165" w:type="dxa"/>
            <w:vAlign w:val="center"/>
          </w:tcPr>
          <w:p w:rsidR="0069775F" w:rsidRDefault="0069775F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slice</w:t>
            </w:r>
          </w:p>
          <w:p w:rsidR="0069775F" w:rsidRPr="002C413C" w:rsidRDefault="0069775F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serving</w:t>
            </w:r>
          </w:p>
        </w:tc>
        <w:tc>
          <w:tcPr>
            <w:tcW w:w="1158" w:type="dxa"/>
            <w:vAlign w:val="center"/>
          </w:tcPr>
          <w:p w:rsidR="0069775F" w:rsidRDefault="0069775F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slice</w:t>
            </w:r>
          </w:p>
          <w:p w:rsidR="0069775F" w:rsidRPr="002C413C" w:rsidRDefault="0069775F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serving</w:t>
            </w:r>
          </w:p>
        </w:tc>
        <w:tc>
          <w:tcPr>
            <w:tcW w:w="1722" w:type="dxa"/>
            <w:vAlign w:val="center"/>
          </w:tcPr>
          <w:p w:rsidR="0069775F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722" w:type="dxa"/>
            <w:vAlign w:val="center"/>
          </w:tcPr>
          <w:p w:rsidR="0069775F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3" w:name="Text78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724" w:type="dxa"/>
            <w:vAlign w:val="center"/>
          </w:tcPr>
          <w:p w:rsidR="0069775F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4" w:name="Text79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722" w:type="dxa"/>
            <w:vAlign w:val="center"/>
          </w:tcPr>
          <w:p w:rsidR="0069775F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5" w:name="Text80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720" w:type="dxa"/>
            <w:vAlign w:val="center"/>
          </w:tcPr>
          <w:p w:rsidR="0069775F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6" w:name="Text81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76"/>
          </w:p>
        </w:tc>
      </w:tr>
    </w:tbl>
    <w:p w:rsidR="00D36AF7" w:rsidRDefault="00EE7349">
      <w:pPr>
        <w:rPr>
          <w:sz w:val="18"/>
          <w:szCs w:val="18"/>
        </w:rPr>
      </w:pPr>
      <w:r w:rsidRPr="00FB4091">
        <w:rPr>
          <w:sz w:val="18"/>
          <w:szCs w:val="18"/>
          <w:vertAlign w:val="superscript"/>
        </w:rPr>
        <w:t>1</w:t>
      </w:r>
      <w:r w:rsidRPr="00FB4091">
        <w:rPr>
          <w:b/>
          <w:sz w:val="18"/>
          <w:szCs w:val="18"/>
        </w:rPr>
        <w:t>Fluid Milk: 1 year old</w:t>
      </w:r>
      <w:r w:rsidRPr="00FB4091">
        <w:rPr>
          <w:sz w:val="18"/>
          <w:szCs w:val="18"/>
        </w:rPr>
        <w:t xml:space="preserve">: Unflavored whole milk; </w:t>
      </w:r>
      <w:r w:rsidRPr="00FB4091">
        <w:rPr>
          <w:b/>
          <w:sz w:val="18"/>
          <w:szCs w:val="18"/>
        </w:rPr>
        <w:t>2-5 years old</w:t>
      </w:r>
      <w:r w:rsidRPr="00FB4091">
        <w:rPr>
          <w:sz w:val="18"/>
          <w:szCs w:val="18"/>
        </w:rPr>
        <w:t xml:space="preserve">: unflavored skim (fat-free) or unflavored 1% (low-fat) milk; </w:t>
      </w:r>
      <w:r w:rsidRPr="00FB4091">
        <w:rPr>
          <w:b/>
          <w:sz w:val="18"/>
          <w:szCs w:val="18"/>
        </w:rPr>
        <w:t>6 years and older</w:t>
      </w:r>
      <w:r w:rsidRPr="00FB4091">
        <w:rPr>
          <w:sz w:val="18"/>
          <w:szCs w:val="18"/>
        </w:rPr>
        <w:t>: unflavored skim (fat-free) or 1% (low-fat) milk</w:t>
      </w:r>
      <w:r w:rsidR="00FB4091" w:rsidRPr="00FB4091">
        <w:rPr>
          <w:sz w:val="18"/>
          <w:szCs w:val="18"/>
        </w:rPr>
        <w:t>; flavored skim (fat-free) milk</w:t>
      </w:r>
      <w:r w:rsidR="00FB4091">
        <w:rPr>
          <w:sz w:val="18"/>
          <w:szCs w:val="18"/>
        </w:rPr>
        <w:t xml:space="preserve">. </w:t>
      </w:r>
      <w:r w:rsidR="0084501C" w:rsidRPr="0084501C">
        <w:rPr>
          <w:b/>
          <w:sz w:val="18"/>
          <w:szCs w:val="18"/>
        </w:rPr>
        <w:t>Breastmilk</w:t>
      </w:r>
      <w:r w:rsidR="0084501C">
        <w:rPr>
          <w:sz w:val="18"/>
          <w:szCs w:val="18"/>
        </w:rPr>
        <w:t xml:space="preserve"> may be served at any age</w:t>
      </w:r>
      <w:r w:rsidR="00D36AF7">
        <w:rPr>
          <w:sz w:val="18"/>
          <w:szCs w:val="18"/>
        </w:rPr>
        <w:t xml:space="preserve"> in replacement of cow’s milk without medical documentation</w:t>
      </w:r>
      <w:r w:rsidR="0084501C">
        <w:rPr>
          <w:sz w:val="18"/>
          <w:szCs w:val="18"/>
        </w:rPr>
        <w:t xml:space="preserve">. </w:t>
      </w:r>
      <w:r w:rsidR="00FB4091">
        <w:rPr>
          <w:sz w:val="18"/>
          <w:szCs w:val="18"/>
        </w:rPr>
        <w:t>Approved non-dairy beverages may be served to children with special dietary needs with approved medical documentation.</w:t>
      </w:r>
    </w:p>
    <w:p w:rsidR="00EE7349" w:rsidRPr="00D36AF7" w:rsidRDefault="00FB4091" w:rsidP="00D36AF7">
      <w:pPr>
        <w:spacing w:after="0"/>
        <w:rPr>
          <w:sz w:val="18"/>
          <w:szCs w:val="18"/>
        </w:rPr>
      </w:pPr>
      <w:r>
        <w:rPr>
          <w:b/>
        </w:rPr>
        <w:lastRenderedPageBreak/>
        <w:t>Directions</w:t>
      </w:r>
    </w:p>
    <w:p w:rsidR="00FB4091" w:rsidRDefault="00FB4091" w:rsidP="00D36AF7">
      <w:pPr>
        <w:spacing w:after="0"/>
      </w:pPr>
      <w:r>
        <w:t xml:space="preserve">The Child Weekly Menu may be used by your child care center to assist with meeting the </w:t>
      </w:r>
      <w:r w:rsidR="008C5EF1">
        <w:t xml:space="preserve">CACFP </w:t>
      </w:r>
      <w:r>
        <w:t>meal pattern requirement for each meal type.</w:t>
      </w:r>
      <w:r w:rsidR="00453B89">
        <w:t xml:space="preserve"> Enter center/facility name and the corresponding date for each day of the week.</w:t>
      </w:r>
      <w:r>
        <w:t xml:space="preserve"> For best use, choose an appropriate food for each row in the table for each day of the week. </w:t>
      </w:r>
      <w:r w:rsidR="008C5EF1">
        <w:t xml:space="preserve">Provide at least the minimum serving size identified for each component for the appropriate age group. </w:t>
      </w:r>
      <w:r w:rsidR="00987E05">
        <w:t>Follow the superscript to adhere to all meal pattern requirements</w:t>
      </w:r>
      <w:r w:rsidR="00D36AF7">
        <w:t>.</w:t>
      </w:r>
      <w:r w:rsidR="008C5EF1">
        <w:t xml:space="preserve"> </w:t>
      </w:r>
    </w:p>
    <w:p w:rsidR="00D36AF7" w:rsidRDefault="00D36AF7" w:rsidP="00D36AF7">
      <w:pPr>
        <w:spacing w:after="0"/>
      </w:pPr>
    </w:p>
    <w:p w:rsidR="008C5EF1" w:rsidRDefault="008C5EF1" w:rsidP="00D36AF7">
      <w:pPr>
        <w:spacing w:after="0"/>
      </w:pPr>
      <w:r w:rsidRPr="0084501C">
        <w:rPr>
          <w:b/>
          <w:u w:val="single"/>
          <w:vertAlign w:val="superscript"/>
        </w:rPr>
        <w:t>2</w:t>
      </w:r>
      <w:r w:rsidR="0084501C" w:rsidRPr="0084501C">
        <w:rPr>
          <w:b/>
          <w:u w:val="single"/>
        </w:rPr>
        <w:t>Juice:</w:t>
      </w:r>
      <w:r w:rsidR="0084501C">
        <w:t xml:space="preserve"> P</w:t>
      </w:r>
      <w:r>
        <w:t xml:space="preserve">asteurized 100% juice may only be used once per day to meet the vegetable or fruit component requirement. </w:t>
      </w:r>
    </w:p>
    <w:p w:rsidR="008C5EF1" w:rsidRDefault="008C5EF1" w:rsidP="00D36AF7">
      <w:pPr>
        <w:spacing w:after="0"/>
      </w:pPr>
      <w:r w:rsidRPr="0084501C">
        <w:rPr>
          <w:b/>
          <w:u w:val="single"/>
          <w:vertAlign w:val="superscript"/>
        </w:rPr>
        <w:t>3</w:t>
      </w:r>
      <w:r w:rsidR="0084501C">
        <w:rPr>
          <w:b/>
          <w:u w:val="single"/>
        </w:rPr>
        <w:t>Vegetable</w:t>
      </w:r>
      <w:r w:rsidR="0084501C" w:rsidRPr="0084501C">
        <w:rPr>
          <w:b/>
          <w:u w:val="single"/>
        </w:rPr>
        <w:t>:</w:t>
      </w:r>
      <w:r w:rsidR="0084501C">
        <w:t xml:space="preserve"> O</w:t>
      </w:r>
      <w:r>
        <w:t>ne vegetable and one fruit or two different vegetables must be served at lunch/supper each day.</w:t>
      </w:r>
    </w:p>
    <w:p w:rsidR="008C5EF1" w:rsidRDefault="008C5EF1" w:rsidP="00D36AF7">
      <w:pPr>
        <w:spacing w:after="0"/>
      </w:pPr>
      <w:r w:rsidRPr="0084501C">
        <w:rPr>
          <w:b/>
          <w:u w:val="single"/>
          <w:vertAlign w:val="superscript"/>
        </w:rPr>
        <w:t>4</w:t>
      </w:r>
      <w:r w:rsidR="0084501C" w:rsidRPr="0084501C">
        <w:rPr>
          <w:b/>
          <w:u w:val="single"/>
        </w:rPr>
        <w:t xml:space="preserve"> Meat/Meat Alternate:</w:t>
      </w:r>
      <w:r w:rsidR="0084501C">
        <w:t xml:space="preserve"> A </w:t>
      </w:r>
      <w:r>
        <w:t>meat/meat alternate serving may replace a grain serving at breakfast, but no more than three times per week. 1 oz. grain = 1 oz. meat/meat alternate.</w:t>
      </w:r>
    </w:p>
    <w:p w:rsidR="00E01143" w:rsidRDefault="00E01143" w:rsidP="00D36AF7">
      <w:pPr>
        <w:spacing w:after="0"/>
      </w:pPr>
      <w:r w:rsidRPr="00D36AF7">
        <w:rPr>
          <w:b/>
          <w:u w:val="single"/>
          <w:vertAlign w:val="superscript"/>
        </w:rPr>
        <w:t>5</w:t>
      </w:r>
      <w:r w:rsidRPr="00D36AF7">
        <w:rPr>
          <w:b/>
          <w:u w:val="single"/>
        </w:rPr>
        <w:t>Nuts a</w:t>
      </w:r>
      <w:r w:rsidR="0084501C" w:rsidRPr="00D36AF7">
        <w:rPr>
          <w:b/>
          <w:u w:val="single"/>
        </w:rPr>
        <w:t>nd S</w:t>
      </w:r>
      <w:r w:rsidRPr="00D36AF7">
        <w:rPr>
          <w:b/>
          <w:u w:val="single"/>
        </w:rPr>
        <w:t>eeds</w:t>
      </w:r>
      <w:r w:rsidR="00D36AF7" w:rsidRPr="00D36AF7">
        <w:rPr>
          <w:b/>
          <w:u w:val="single"/>
        </w:rPr>
        <w:t>:</w:t>
      </w:r>
      <w:r>
        <w:t xml:space="preserve"> </w:t>
      </w:r>
      <w:r w:rsidR="00D36AF7">
        <w:t xml:space="preserve">Nuts and seeds </w:t>
      </w:r>
      <w:r>
        <w:t xml:space="preserve">may be used to meet only one-half of the total meat/meat alternate serving and must be combined with another meat/meat alterate to fulfill the lunch/supper requirement. </w:t>
      </w:r>
    </w:p>
    <w:p w:rsidR="00E01143" w:rsidRPr="00E01143" w:rsidRDefault="00E01143" w:rsidP="00D36AF7">
      <w:pPr>
        <w:spacing w:after="0"/>
      </w:pPr>
      <w:r w:rsidRPr="00D36AF7">
        <w:rPr>
          <w:b/>
          <w:u w:val="single"/>
          <w:vertAlign w:val="superscript"/>
        </w:rPr>
        <w:t>6</w:t>
      </w:r>
      <w:r w:rsidR="00D36AF7" w:rsidRPr="00D36AF7">
        <w:rPr>
          <w:b/>
          <w:u w:val="single"/>
        </w:rPr>
        <w:t>Meat/Meat Alternate Serving Size:</w:t>
      </w:r>
      <w:r w:rsidR="00D36AF7">
        <w:t xml:space="preserve"> A</w:t>
      </w:r>
      <w:r>
        <w:t>ppropriate meat/meat alternate</w:t>
      </w:r>
      <w:r w:rsidR="00E030E4">
        <w:t xml:space="preserve"> minimum serving size in accordance with Appendix </w:t>
      </w:r>
      <w:proofErr w:type="gramStart"/>
      <w:r w:rsidR="00E030E4">
        <w:t>A</w:t>
      </w:r>
      <w:proofErr w:type="gramEnd"/>
      <w:r w:rsidR="00E030E4">
        <w:t xml:space="preserve"> Part 226; options include</w:t>
      </w:r>
      <w:r w:rsidR="00E030E4">
        <w:tab/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544"/>
        <w:gridCol w:w="1544"/>
        <w:gridCol w:w="1544"/>
        <w:gridCol w:w="1544"/>
        <w:gridCol w:w="1544"/>
        <w:gridCol w:w="1545"/>
      </w:tblGrid>
      <w:tr w:rsidR="00E030E4" w:rsidTr="00A0677E">
        <w:tc>
          <w:tcPr>
            <w:tcW w:w="5125" w:type="dxa"/>
            <w:shd w:val="clear" w:color="auto" w:fill="000000" w:themeFill="text1"/>
          </w:tcPr>
          <w:p w:rsidR="00E030E4" w:rsidRPr="005D7AA7" w:rsidRDefault="00E030E4" w:rsidP="00D36AF7">
            <w:pPr>
              <w:rPr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shd w:val="clear" w:color="auto" w:fill="8EAADB" w:themeFill="accent1" w:themeFillTint="99"/>
          </w:tcPr>
          <w:p w:rsidR="00E030E4" w:rsidRPr="005D7AA7" w:rsidRDefault="00E030E4" w:rsidP="00D36AF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D7AA7">
              <w:rPr>
                <w:b/>
                <w:color w:val="FFFFFF" w:themeColor="background1"/>
                <w:sz w:val="20"/>
                <w:szCs w:val="20"/>
              </w:rPr>
              <w:t>Lunch/Supper</w:t>
            </w:r>
          </w:p>
        </w:tc>
        <w:tc>
          <w:tcPr>
            <w:tcW w:w="4633" w:type="dxa"/>
            <w:gridSpan w:val="3"/>
            <w:shd w:val="clear" w:color="auto" w:fill="8EAADB" w:themeFill="accent1" w:themeFillTint="99"/>
          </w:tcPr>
          <w:p w:rsidR="00E030E4" w:rsidRPr="005D7AA7" w:rsidRDefault="00E030E4" w:rsidP="00D36AF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D7AA7">
              <w:rPr>
                <w:b/>
                <w:color w:val="FFFFFF" w:themeColor="background1"/>
                <w:sz w:val="20"/>
                <w:szCs w:val="20"/>
              </w:rPr>
              <w:t>Snack</w:t>
            </w:r>
          </w:p>
        </w:tc>
      </w:tr>
      <w:tr w:rsidR="00E030E4" w:rsidTr="00A0677E">
        <w:tc>
          <w:tcPr>
            <w:tcW w:w="5125" w:type="dxa"/>
            <w:vMerge w:val="restart"/>
            <w:vAlign w:val="center"/>
          </w:tcPr>
          <w:p w:rsidR="00E030E4" w:rsidRPr="005D7AA7" w:rsidRDefault="00E030E4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Component</w:t>
            </w:r>
          </w:p>
        </w:tc>
        <w:tc>
          <w:tcPr>
            <w:tcW w:w="4632" w:type="dxa"/>
            <w:gridSpan w:val="3"/>
          </w:tcPr>
          <w:p w:rsidR="00E030E4" w:rsidRPr="005D7AA7" w:rsidRDefault="00E030E4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Minimum Serving Size</w:t>
            </w:r>
          </w:p>
        </w:tc>
        <w:tc>
          <w:tcPr>
            <w:tcW w:w="4633" w:type="dxa"/>
            <w:gridSpan w:val="3"/>
          </w:tcPr>
          <w:p w:rsidR="00E030E4" w:rsidRPr="005D7AA7" w:rsidRDefault="00E030E4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Minimum Serving Size</w:t>
            </w:r>
          </w:p>
        </w:tc>
      </w:tr>
      <w:tr w:rsidR="005D7AA7" w:rsidTr="00A0677E">
        <w:tc>
          <w:tcPr>
            <w:tcW w:w="5125" w:type="dxa"/>
            <w:vMerge/>
          </w:tcPr>
          <w:p w:rsidR="00E030E4" w:rsidRPr="005D7AA7" w:rsidRDefault="00E030E4" w:rsidP="00D36AF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E030E4" w:rsidRPr="005D7AA7" w:rsidRDefault="00E030E4" w:rsidP="00D36AF7">
            <w:pPr>
              <w:jc w:val="center"/>
              <w:rPr>
                <w:i/>
                <w:sz w:val="20"/>
                <w:szCs w:val="20"/>
              </w:rPr>
            </w:pPr>
            <w:r w:rsidRPr="005D7AA7">
              <w:rPr>
                <w:i/>
                <w:sz w:val="20"/>
                <w:szCs w:val="20"/>
              </w:rPr>
              <w:t>Ages 1-2</w:t>
            </w:r>
          </w:p>
        </w:tc>
        <w:tc>
          <w:tcPr>
            <w:tcW w:w="1544" w:type="dxa"/>
          </w:tcPr>
          <w:p w:rsidR="00E030E4" w:rsidRPr="005D7AA7" w:rsidRDefault="00E030E4" w:rsidP="00D36AF7">
            <w:pPr>
              <w:jc w:val="center"/>
              <w:rPr>
                <w:i/>
                <w:sz w:val="20"/>
                <w:szCs w:val="20"/>
              </w:rPr>
            </w:pPr>
            <w:r w:rsidRPr="005D7AA7">
              <w:rPr>
                <w:i/>
                <w:sz w:val="20"/>
                <w:szCs w:val="20"/>
              </w:rPr>
              <w:t>Ages 3-5</w:t>
            </w:r>
          </w:p>
        </w:tc>
        <w:tc>
          <w:tcPr>
            <w:tcW w:w="1544" w:type="dxa"/>
          </w:tcPr>
          <w:p w:rsidR="00E030E4" w:rsidRPr="005D7AA7" w:rsidRDefault="00E030E4" w:rsidP="00D36AF7">
            <w:pPr>
              <w:jc w:val="center"/>
              <w:rPr>
                <w:i/>
                <w:sz w:val="20"/>
                <w:szCs w:val="20"/>
              </w:rPr>
            </w:pPr>
            <w:r w:rsidRPr="005D7AA7">
              <w:rPr>
                <w:i/>
                <w:sz w:val="20"/>
                <w:szCs w:val="20"/>
              </w:rPr>
              <w:t>Ages 6-18</w:t>
            </w:r>
          </w:p>
        </w:tc>
        <w:tc>
          <w:tcPr>
            <w:tcW w:w="1544" w:type="dxa"/>
          </w:tcPr>
          <w:p w:rsidR="00E030E4" w:rsidRPr="005D7AA7" w:rsidRDefault="00E030E4" w:rsidP="00D36AF7">
            <w:pPr>
              <w:jc w:val="center"/>
              <w:rPr>
                <w:i/>
                <w:sz w:val="20"/>
                <w:szCs w:val="20"/>
              </w:rPr>
            </w:pPr>
            <w:r w:rsidRPr="005D7AA7">
              <w:rPr>
                <w:i/>
                <w:sz w:val="20"/>
                <w:szCs w:val="20"/>
              </w:rPr>
              <w:t>Ages 1-2</w:t>
            </w:r>
          </w:p>
        </w:tc>
        <w:tc>
          <w:tcPr>
            <w:tcW w:w="1544" w:type="dxa"/>
          </w:tcPr>
          <w:p w:rsidR="00E030E4" w:rsidRPr="005D7AA7" w:rsidRDefault="00E030E4" w:rsidP="00D36AF7">
            <w:pPr>
              <w:jc w:val="center"/>
              <w:rPr>
                <w:i/>
                <w:sz w:val="20"/>
                <w:szCs w:val="20"/>
              </w:rPr>
            </w:pPr>
            <w:r w:rsidRPr="005D7AA7">
              <w:rPr>
                <w:i/>
                <w:sz w:val="20"/>
                <w:szCs w:val="20"/>
              </w:rPr>
              <w:t>Ages 3-5</w:t>
            </w:r>
          </w:p>
        </w:tc>
        <w:tc>
          <w:tcPr>
            <w:tcW w:w="1545" w:type="dxa"/>
          </w:tcPr>
          <w:p w:rsidR="00E030E4" w:rsidRPr="005D7AA7" w:rsidRDefault="00E030E4" w:rsidP="00D36AF7">
            <w:pPr>
              <w:jc w:val="center"/>
              <w:rPr>
                <w:i/>
                <w:sz w:val="20"/>
                <w:szCs w:val="20"/>
              </w:rPr>
            </w:pPr>
            <w:r w:rsidRPr="005D7AA7">
              <w:rPr>
                <w:i/>
                <w:sz w:val="20"/>
                <w:szCs w:val="20"/>
              </w:rPr>
              <w:t>Ages 6-18</w:t>
            </w:r>
          </w:p>
        </w:tc>
      </w:tr>
      <w:tr w:rsidR="005D7AA7" w:rsidTr="00A0677E">
        <w:tc>
          <w:tcPr>
            <w:tcW w:w="5125" w:type="dxa"/>
          </w:tcPr>
          <w:p w:rsidR="00E030E4" w:rsidRPr="005D7AA7" w:rsidRDefault="00E030E4" w:rsidP="00D36AF7">
            <w:pPr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Lean meat, poultry, or fish</w:t>
            </w:r>
          </w:p>
        </w:tc>
        <w:tc>
          <w:tcPr>
            <w:tcW w:w="1544" w:type="dxa"/>
          </w:tcPr>
          <w:p w:rsidR="00E030E4" w:rsidRPr="005D7AA7" w:rsidRDefault="00E030E4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1 oz.</w:t>
            </w:r>
          </w:p>
        </w:tc>
        <w:tc>
          <w:tcPr>
            <w:tcW w:w="1544" w:type="dxa"/>
          </w:tcPr>
          <w:p w:rsidR="00E030E4" w:rsidRPr="005D7AA7" w:rsidRDefault="00E030E4" w:rsidP="00D36AF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1-½ oz.</w:t>
            </w:r>
          </w:p>
        </w:tc>
        <w:tc>
          <w:tcPr>
            <w:tcW w:w="1544" w:type="dxa"/>
          </w:tcPr>
          <w:p w:rsidR="00E030E4" w:rsidRPr="005D7AA7" w:rsidRDefault="00E030E4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2 oz.</w:t>
            </w:r>
          </w:p>
        </w:tc>
        <w:tc>
          <w:tcPr>
            <w:tcW w:w="1544" w:type="dxa"/>
          </w:tcPr>
          <w:p w:rsidR="00E030E4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oz.</w:t>
            </w:r>
          </w:p>
        </w:tc>
        <w:tc>
          <w:tcPr>
            <w:tcW w:w="1544" w:type="dxa"/>
          </w:tcPr>
          <w:p w:rsidR="00E030E4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oz.</w:t>
            </w:r>
          </w:p>
        </w:tc>
        <w:tc>
          <w:tcPr>
            <w:tcW w:w="1545" w:type="dxa"/>
          </w:tcPr>
          <w:p w:rsidR="00E030E4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oz.</w:t>
            </w:r>
          </w:p>
        </w:tc>
      </w:tr>
      <w:tr w:rsidR="005D7AA7" w:rsidTr="00A0677E">
        <w:tc>
          <w:tcPr>
            <w:tcW w:w="5125" w:type="dxa"/>
          </w:tcPr>
          <w:p w:rsidR="005D7AA7" w:rsidRPr="005D7AA7" w:rsidRDefault="005D7AA7" w:rsidP="00D36AF7">
            <w:pPr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 xml:space="preserve">Tofu, soy product or alternate protein products 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1 oz.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1-½ oz.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2 oz.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oz.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oz.</w:t>
            </w:r>
          </w:p>
        </w:tc>
        <w:tc>
          <w:tcPr>
            <w:tcW w:w="1545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oz.</w:t>
            </w:r>
          </w:p>
        </w:tc>
      </w:tr>
      <w:tr w:rsidR="005D7AA7" w:rsidTr="00A0677E">
        <w:tc>
          <w:tcPr>
            <w:tcW w:w="5125" w:type="dxa"/>
          </w:tcPr>
          <w:p w:rsidR="005D7AA7" w:rsidRPr="005D7AA7" w:rsidRDefault="005D7AA7" w:rsidP="00D36AF7">
            <w:pPr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Cheese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1 oz.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1-½ oz.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2 oz.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oz.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oz.</w:t>
            </w:r>
          </w:p>
        </w:tc>
        <w:tc>
          <w:tcPr>
            <w:tcW w:w="1545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oz.</w:t>
            </w:r>
          </w:p>
        </w:tc>
      </w:tr>
      <w:tr w:rsidR="005D7AA7" w:rsidTr="00A0677E">
        <w:tc>
          <w:tcPr>
            <w:tcW w:w="5125" w:type="dxa"/>
          </w:tcPr>
          <w:p w:rsidR="005D7AA7" w:rsidRPr="005D7AA7" w:rsidRDefault="005D7AA7" w:rsidP="00D36AF7">
            <w:pPr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Large Egg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½ egg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¾ egg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1 egg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egg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egg</w:t>
            </w:r>
          </w:p>
        </w:tc>
        <w:tc>
          <w:tcPr>
            <w:tcW w:w="1545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egg</w:t>
            </w:r>
          </w:p>
        </w:tc>
      </w:tr>
      <w:tr w:rsidR="005D7AA7" w:rsidTr="00A0677E">
        <w:tc>
          <w:tcPr>
            <w:tcW w:w="5125" w:type="dxa"/>
          </w:tcPr>
          <w:p w:rsidR="005D7AA7" w:rsidRPr="005D7AA7" w:rsidRDefault="005D7AA7" w:rsidP="00D36AF7">
            <w:pPr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Cooked dry beans or peas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¼ cup</w:t>
            </w:r>
          </w:p>
        </w:tc>
        <w:tc>
          <w:tcPr>
            <w:tcW w:w="1544" w:type="dxa"/>
          </w:tcPr>
          <w:p w:rsidR="005D7AA7" w:rsidRPr="005D7AA7" w:rsidRDefault="00D36AF7" w:rsidP="00D36AF7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0"/>
                      <w:szCs w:val="1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0"/>
                      <w:szCs w:val="10"/>
                    </w:rPr>
                    <m:t>8</m:t>
                  </m:r>
                </m:den>
              </m:f>
            </m:oMath>
            <w:r w:rsidR="005D7AA7">
              <w:rPr>
                <w:rFonts w:eastAsiaTheme="minorEastAsia"/>
                <w:sz w:val="10"/>
                <w:szCs w:val="10"/>
              </w:rPr>
              <w:t xml:space="preserve"> </w:t>
            </w:r>
            <w:r w:rsidR="005D7AA7">
              <w:rPr>
                <w:rFonts w:eastAsiaTheme="minorEastAsia"/>
                <w:sz w:val="16"/>
                <w:szCs w:val="16"/>
              </w:rPr>
              <w:t>cup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½ cup</w:t>
            </w:r>
          </w:p>
        </w:tc>
        <w:tc>
          <w:tcPr>
            <w:tcW w:w="1544" w:type="dxa"/>
          </w:tcPr>
          <w:p w:rsidR="005D7AA7" w:rsidRPr="005D7AA7" w:rsidRDefault="00D36AF7" w:rsidP="00D36AF7">
            <w:pPr>
              <w:jc w:val="center"/>
              <w:rPr>
                <w:sz w:val="20"/>
                <w:szCs w:val="20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0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0"/>
                      <w:szCs w:val="10"/>
                    </w:rPr>
                    <m:t>8</m:t>
                  </m:r>
                </m:den>
              </m:f>
            </m:oMath>
            <w:r w:rsidR="005D7AA7">
              <w:rPr>
                <w:rFonts w:eastAsiaTheme="minorEastAsia"/>
                <w:sz w:val="10"/>
                <w:szCs w:val="10"/>
              </w:rPr>
              <w:t xml:space="preserve"> </w:t>
            </w:r>
            <w:r w:rsidR="005D7AA7">
              <w:rPr>
                <w:rFonts w:eastAsiaTheme="minorEastAsia"/>
                <w:sz w:val="16"/>
                <w:szCs w:val="16"/>
              </w:rPr>
              <w:t>cup</w:t>
            </w:r>
          </w:p>
        </w:tc>
        <w:tc>
          <w:tcPr>
            <w:tcW w:w="1544" w:type="dxa"/>
          </w:tcPr>
          <w:p w:rsidR="005D7AA7" w:rsidRPr="005D7AA7" w:rsidRDefault="00D36AF7" w:rsidP="00D36AF7">
            <w:pPr>
              <w:jc w:val="center"/>
              <w:rPr>
                <w:sz w:val="20"/>
                <w:szCs w:val="20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0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0"/>
                      <w:szCs w:val="10"/>
                    </w:rPr>
                    <m:t>8</m:t>
                  </m:r>
                </m:den>
              </m:f>
            </m:oMath>
            <w:r w:rsidR="005D7AA7">
              <w:rPr>
                <w:rFonts w:eastAsiaTheme="minorEastAsia"/>
                <w:sz w:val="10"/>
                <w:szCs w:val="10"/>
              </w:rPr>
              <w:t xml:space="preserve"> </w:t>
            </w:r>
            <w:r w:rsidR="005D7AA7">
              <w:rPr>
                <w:rFonts w:eastAsiaTheme="minorEastAsia"/>
                <w:sz w:val="16"/>
                <w:szCs w:val="16"/>
              </w:rPr>
              <w:t>cup</w:t>
            </w:r>
          </w:p>
        </w:tc>
        <w:tc>
          <w:tcPr>
            <w:tcW w:w="1545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cup</w:t>
            </w:r>
          </w:p>
        </w:tc>
      </w:tr>
      <w:tr w:rsidR="005D7AA7" w:rsidTr="00A0677E">
        <w:tc>
          <w:tcPr>
            <w:tcW w:w="5125" w:type="dxa"/>
          </w:tcPr>
          <w:p w:rsidR="005D7AA7" w:rsidRPr="005D7AA7" w:rsidRDefault="005D7AA7" w:rsidP="00D36AF7">
            <w:pPr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Peanut butter or soy nut butter or other nut or seed butters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2 Tbsp.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pStyle w:val="ListParagraph"/>
              <w:ind w:left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D7AA7">
              <w:rPr>
                <w:rFonts w:eastAsia="Calibri" w:cs="Times New Roman"/>
                <w:sz w:val="20"/>
                <w:szCs w:val="20"/>
              </w:rPr>
              <w:t>3 Tbsp.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4 Tbsp.</w:t>
            </w:r>
          </w:p>
        </w:tc>
        <w:tc>
          <w:tcPr>
            <w:tcW w:w="1544" w:type="dxa"/>
          </w:tcPr>
          <w:p w:rsidR="005D7AA7" w:rsidRPr="005D7AA7" w:rsidRDefault="00987E05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Tbsp. </w:t>
            </w:r>
          </w:p>
        </w:tc>
        <w:tc>
          <w:tcPr>
            <w:tcW w:w="1544" w:type="dxa"/>
          </w:tcPr>
          <w:p w:rsidR="005D7AA7" w:rsidRPr="005D7AA7" w:rsidRDefault="00987E05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Tbsp. </w:t>
            </w:r>
          </w:p>
        </w:tc>
        <w:tc>
          <w:tcPr>
            <w:tcW w:w="1545" w:type="dxa"/>
          </w:tcPr>
          <w:p w:rsidR="005D7AA7" w:rsidRPr="005D7AA7" w:rsidRDefault="00987E05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Tbsp.</w:t>
            </w:r>
          </w:p>
        </w:tc>
      </w:tr>
      <w:tr w:rsidR="005D7AA7" w:rsidTr="00A0677E">
        <w:tc>
          <w:tcPr>
            <w:tcW w:w="5125" w:type="dxa"/>
          </w:tcPr>
          <w:p w:rsidR="005D7AA7" w:rsidRPr="005D7AA7" w:rsidRDefault="005D7AA7" w:rsidP="00D36AF7">
            <w:pPr>
              <w:rPr>
                <w:sz w:val="20"/>
                <w:szCs w:val="20"/>
                <w:vertAlign w:val="superscript"/>
              </w:rPr>
            </w:pPr>
            <w:r w:rsidRPr="005D7AA7">
              <w:rPr>
                <w:sz w:val="20"/>
                <w:szCs w:val="20"/>
              </w:rPr>
              <w:t>Yogurt, plain or flavored unsweetened or sweetened</w:t>
            </w:r>
            <w:r w:rsidRPr="005D7AA7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4 oz. or ½ cup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pStyle w:val="ListParagraph"/>
              <w:ind w:left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D7AA7">
              <w:rPr>
                <w:rFonts w:eastAsia="Calibri" w:cs="Times New Roman"/>
                <w:sz w:val="20"/>
                <w:szCs w:val="20"/>
              </w:rPr>
              <w:t>6 oz. or ¾ cup</w:t>
            </w:r>
          </w:p>
        </w:tc>
        <w:tc>
          <w:tcPr>
            <w:tcW w:w="1544" w:type="dxa"/>
          </w:tcPr>
          <w:p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8 oz. or 1 cup</w:t>
            </w:r>
          </w:p>
        </w:tc>
        <w:tc>
          <w:tcPr>
            <w:tcW w:w="1544" w:type="dxa"/>
          </w:tcPr>
          <w:p w:rsidR="005D7AA7" w:rsidRPr="005D7AA7" w:rsidRDefault="00987E05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oz. or ¼ cup</w:t>
            </w:r>
          </w:p>
        </w:tc>
        <w:tc>
          <w:tcPr>
            <w:tcW w:w="1544" w:type="dxa"/>
          </w:tcPr>
          <w:p w:rsidR="005D7AA7" w:rsidRPr="005D7AA7" w:rsidRDefault="00987E05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oz. or ¼ cup</w:t>
            </w:r>
          </w:p>
        </w:tc>
        <w:tc>
          <w:tcPr>
            <w:tcW w:w="1545" w:type="dxa"/>
          </w:tcPr>
          <w:p w:rsidR="005D7AA7" w:rsidRPr="005D7AA7" w:rsidRDefault="00987E05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oz. or ½ cup</w:t>
            </w:r>
          </w:p>
        </w:tc>
      </w:tr>
    </w:tbl>
    <w:p w:rsidR="00987E05" w:rsidRDefault="00987E05" w:rsidP="00D36AF7">
      <w:pPr>
        <w:spacing w:after="0"/>
      </w:pPr>
      <w:r w:rsidRPr="00D36AF7">
        <w:rPr>
          <w:b/>
          <w:u w:val="single"/>
          <w:vertAlign w:val="superscript"/>
        </w:rPr>
        <w:t>7</w:t>
      </w:r>
      <w:r w:rsidR="00D36AF7" w:rsidRPr="00D36AF7">
        <w:rPr>
          <w:b/>
          <w:u w:val="single"/>
        </w:rPr>
        <w:t>Yogurt:</w:t>
      </w:r>
      <w:r w:rsidR="00D36AF7">
        <w:t xml:space="preserve"> Y</w:t>
      </w:r>
      <w:r>
        <w:t xml:space="preserve">ogurt must have no more than 23g of total sugar or sucrose per 6 oz. </w:t>
      </w:r>
    </w:p>
    <w:p w:rsidR="00987E05" w:rsidRDefault="00987E05" w:rsidP="00D36AF7">
      <w:pPr>
        <w:spacing w:after="0"/>
      </w:pPr>
      <w:r w:rsidRPr="00D36AF7">
        <w:rPr>
          <w:b/>
          <w:u w:val="single"/>
          <w:vertAlign w:val="superscript"/>
        </w:rPr>
        <w:t>8</w:t>
      </w:r>
      <w:r w:rsidR="00D36AF7" w:rsidRPr="00D36AF7">
        <w:rPr>
          <w:b/>
          <w:u w:val="single"/>
        </w:rPr>
        <w:t>Whole Grain Rich:</w:t>
      </w:r>
      <w:r w:rsidR="00D36AF7">
        <w:t xml:space="preserve"> O</w:t>
      </w:r>
      <w:r>
        <w:t xml:space="preserve">ne serving of grains per day across all meal types offered at your facility must be whole grain rich. Whole grain rich foods contain 100% whole grains or have at least 50% whole grains </w:t>
      </w:r>
    </w:p>
    <w:p w:rsidR="00304AF5" w:rsidRDefault="00304AF5" w:rsidP="00D36AF7">
      <w:pPr>
        <w:spacing w:after="0"/>
      </w:pPr>
      <w:r w:rsidRPr="00D36AF7">
        <w:rPr>
          <w:b/>
          <w:u w:val="single"/>
          <w:vertAlign w:val="superscript"/>
        </w:rPr>
        <w:t>9</w:t>
      </w:r>
      <w:r w:rsidR="00D36AF7" w:rsidRPr="00D36AF7">
        <w:rPr>
          <w:b/>
          <w:u w:val="single"/>
        </w:rPr>
        <w:t>Non-Creditable Grains:</w:t>
      </w:r>
      <w:r w:rsidR="00D36AF7">
        <w:t xml:space="preserve"> G</w:t>
      </w:r>
      <w:r>
        <w:t xml:space="preserve">rain-Based Dessert are not creditable. To identify which foods, classify as a grain based dessert refer to </w:t>
      </w:r>
      <w:hyperlink r:id="rId7" w:history="1">
        <w:r w:rsidRPr="00304AF5">
          <w:rPr>
            <w:rStyle w:val="Hyperlink"/>
          </w:rPr>
          <w:t>CACFP 17-08 Grain-Based Desserts in the Child and Adult Care Food Program</w:t>
        </w:r>
      </w:hyperlink>
    </w:p>
    <w:p w:rsidR="00304AF5" w:rsidRDefault="00304AF5" w:rsidP="00D36AF7">
      <w:pPr>
        <w:spacing w:after="0"/>
      </w:pPr>
      <w:r>
        <w:t xml:space="preserve"> </w:t>
      </w:r>
      <w:r w:rsidR="00A0677E" w:rsidRPr="00D36AF7">
        <w:rPr>
          <w:b/>
          <w:u w:val="single"/>
          <w:vertAlign w:val="superscript"/>
        </w:rPr>
        <w:t>10</w:t>
      </w:r>
      <w:r w:rsidR="00D36AF7" w:rsidRPr="00D36AF7">
        <w:rPr>
          <w:b/>
          <w:u w:val="single"/>
        </w:rPr>
        <w:t>Ounce Equivalents:</w:t>
      </w:r>
      <w:r w:rsidR="00D36AF7">
        <w:t xml:space="preserve"> S</w:t>
      </w:r>
      <w:r w:rsidR="00A0677E">
        <w:t>tarting October 1, 2019, ounce equivalents will be used to determine the quantity of the creditable grain</w:t>
      </w:r>
    </w:p>
    <w:p w:rsidR="00A0677E" w:rsidRPr="00A0677E" w:rsidRDefault="00A0677E" w:rsidP="00D36AF7">
      <w:pPr>
        <w:spacing w:after="0"/>
      </w:pPr>
      <w:r w:rsidRPr="00D36AF7">
        <w:rPr>
          <w:b/>
          <w:u w:val="single"/>
          <w:vertAlign w:val="superscript"/>
        </w:rPr>
        <w:t>11</w:t>
      </w:r>
      <w:r w:rsidR="00D36AF7" w:rsidRPr="00D36AF7">
        <w:rPr>
          <w:b/>
          <w:u w:val="single"/>
        </w:rPr>
        <w:t>Breakfast Cereal:</w:t>
      </w:r>
      <w:r w:rsidR="00D36AF7">
        <w:t xml:space="preserve"> W</w:t>
      </w:r>
      <w:r>
        <w:t>hen serving breakfast cereals, they must not contain more than 6 grams of sugar per 1 oz. dry serving</w:t>
      </w:r>
    </w:p>
    <w:p w:rsidR="00D36AF7" w:rsidRDefault="00D36AF7"/>
    <w:p w:rsidR="00A0677E" w:rsidRPr="00A0677E" w:rsidRDefault="00A0677E">
      <w:r>
        <w:t xml:space="preserve">Larger portion sizes can be served to children 13-18 years old to meet their nutritional needs. </w:t>
      </w:r>
    </w:p>
    <w:sectPr w:rsidR="00A0677E" w:rsidRPr="00A0677E" w:rsidSect="00EE7349">
      <w:headerReference w:type="default" r:id="rId8"/>
      <w:footerReference w:type="default" r:id="rId9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E29" w:rsidRDefault="00692E29" w:rsidP="00342770">
      <w:pPr>
        <w:spacing w:after="0" w:line="240" w:lineRule="auto"/>
      </w:pPr>
      <w:r>
        <w:separator/>
      </w:r>
    </w:p>
  </w:endnote>
  <w:endnote w:type="continuationSeparator" w:id="0">
    <w:p w:rsidR="00692E29" w:rsidRDefault="00692E29" w:rsidP="0034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E29" w:rsidRDefault="00692E29">
    <w:pPr>
      <w:pStyle w:val="Footer"/>
      <w:rPr>
        <w:sz w:val="16"/>
        <w:szCs w:val="16"/>
      </w:rPr>
    </w:pPr>
    <w:r>
      <w:rPr>
        <w:sz w:val="16"/>
        <w:szCs w:val="16"/>
      </w:rPr>
      <w:t>Updated</w:t>
    </w:r>
    <w:r w:rsidR="00453B89">
      <w:rPr>
        <w:sz w:val="16"/>
        <w:szCs w:val="16"/>
      </w:rPr>
      <w:t xml:space="preserve"> CACFP</w:t>
    </w:r>
    <w:r>
      <w:rPr>
        <w:sz w:val="16"/>
        <w:szCs w:val="16"/>
      </w:rPr>
      <w:t xml:space="preserve"> Meal Pattern Effective 10/2017</w:t>
    </w:r>
  </w:p>
  <w:p w:rsidR="00692E29" w:rsidRPr="00EE7349" w:rsidRDefault="00692E29">
    <w:pPr>
      <w:pStyle w:val="Footer"/>
      <w:rPr>
        <w:sz w:val="16"/>
        <w:szCs w:val="16"/>
      </w:rPr>
    </w:pPr>
    <w:r>
      <w:rPr>
        <w:sz w:val="16"/>
        <w:szCs w:val="16"/>
      </w:rPr>
      <w:t>Created 10/2017</w:t>
    </w:r>
    <w:r w:rsidRPr="00EE7349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This institution is an equal opportunity provider.</w:t>
    </w:r>
    <w:r w:rsidRPr="00EE7349">
      <w:rPr>
        <w:sz w:val="16"/>
        <w:szCs w:val="16"/>
      </w:rPr>
      <w:ptab w:relativeTo="margin" w:alignment="right" w:leader="none"/>
    </w:r>
    <w:r>
      <w:rPr>
        <w:sz w:val="16"/>
        <w:szCs w:val="16"/>
      </w:rPr>
      <w:t>CACFP Child Weekly Menu</w:t>
    </w:r>
    <w:r w:rsidR="00453B89">
      <w:rPr>
        <w:sz w:val="16"/>
        <w:szCs w:val="16"/>
      </w:rPr>
      <w:t xml:space="preserve"> Planning Tool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E29" w:rsidRDefault="00692E29" w:rsidP="00342770">
      <w:pPr>
        <w:spacing w:after="0" w:line="240" w:lineRule="auto"/>
      </w:pPr>
      <w:r>
        <w:separator/>
      </w:r>
    </w:p>
  </w:footnote>
  <w:footnote w:type="continuationSeparator" w:id="0">
    <w:p w:rsidR="00692E29" w:rsidRDefault="00692E29" w:rsidP="0034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E29" w:rsidRPr="00EE7349" w:rsidRDefault="00692E29" w:rsidP="00EE7349">
    <w:pPr>
      <w:pStyle w:val="Header"/>
      <w:jc w:val="center"/>
      <w:rPr>
        <w:b/>
      </w:rPr>
    </w:pPr>
    <w:r w:rsidRPr="00EE7349">
      <w:rPr>
        <w:b/>
      </w:rPr>
      <w:t>Child and Adult Care Food Program</w:t>
    </w:r>
  </w:p>
  <w:p w:rsidR="00692E29" w:rsidRPr="00EE7349" w:rsidRDefault="00692E29" w:rsidP="00EE7349">
    <w:pPr>
      <w:pStyle w:val="Header"/>
      <w:jc w:val="center"/>
      <w:rPr>
        <w:b/>
        <w:sz w:val="24"/>
        <w:szCs w:val="24"/>
      </w:rPr>
    </w:pPr>
    <w:r w:rsidRPr="00EE7349">
      <w:rPr>
        <w:b/>
      </w:rPr>
      <w:t xml:space="preserve">Child Weekly Menu </w:t>
    </w:r>
    <w:r>
      <w:rPr>
        <w:b/>
      </w:rPr>
      <w:t>Planning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63065"/>
    <w:multiLevelType w:val="hybridMultilevel"/>
    <w:tmpl w:val="1CD8F146"/>
    <w:lvl w:ilvl="0" w:tplc="23A86236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FCD0583"/>
    <w:multiLevelType w:val="hybridMultilevel"/>
    <w:tmpl w:val="0200F1A2"/>
    <w:lvl w:ilvl="0" w:tplc="5F2EFB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B72417"/>
    <w:multiLevelType w:val="hybridMultilevel"/>
    <w:tmpl w:val="3B92AF64"/>
    <w:lvl w:ilvl="0" w:tplc="B0E4C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B5241"/>
    <w:multiLevelType w:val="hybridMultilevel"/>
    <w:tmpl w:val="7F4CF3B0"/>
    <w:lvl w:ilvl="0" w:tplc="1EDAE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C1FB9"/>
    <w:multiLevelType w:val="hybridMultilevel"/>
    <w:tmpl w:val="72BAAFDA"/>
    <w:lvl w:ilvl="0" w:tplc="344CD5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A40A9"/>
    <w:multiLevelType w:val="hybridMultilevel"/>
    <w:tmpl w:val="0E8EB828"/>
    <w:lvl w:ilvl="0" w:tplc="8676C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Hd3vMWVmhFGTGZVLaheoOmBLhwvSKWY0XbGtHmEoy679KpMUHmVEWMwljHun94nKYl6A/9Scgtzc6gfb7bN73A==" w:salt="E7UhNVWC/2/2Pyn3DXQo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70"/>
    <w:rsid w:val="000702C5"/>
    <w:rsid w:val="002C413C"/>
    <w:rsid w:val="00304AF5"/>
    <w:rsid w:val="00342770"/>
    <w:rsid w:val="00393723"/>
    <w:rsid w:val="003B4F96"/>
    <w:rsid w:val="00453B89"/>
    <w:rsid w:val="005D7AA7"/>
    <w:rsid w:val="00692E29"/>
    <w:rsid w:val="0069775F"/>
    <w:rsid w:val="0084501C"/>
    <w:rsid w:val="008C5EF1"/>
    <w:rsid w:val="00987E05"/>
    <w:rsid w:val="00A0677E"/>
    <w:rsid w:val="00AB4231"/>
    <w:rsid w:val="00B8635D"/>
    <w:rsid w:val="00D36AF7"/>
    <w:rsid w:val="00E01143"/>
    <w:rsid w:val="00E030E4"/>
    <w:rsid w:val="00EE7349"/>
    <w:rsid w:val="00F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C6D8"/>
  <w15:chartTrackingRefBased/>
  <w15:docId w15:val="{F919466C-9038-45DC-8956-691C9E8F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770"/>
  </w:style>
  <w:style w:type="paragraph" w:styleId="Footer">
    <w:name w:val="footer"/>
    <w:basedOn w:val="Normal"/>
    <w:link w:val="FooterChar"/>
    <w:uiPriority w:val="99"/>
    <w:unhideWhenUsed/>
    <w:rsid w:val="00342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770"/>
  </w:style>
  <w:style w:type="table" w:styleId="TableGrid">
    <w:name w:val="Table Grid"/>
    <w:basedOn w:val="TableNormal"/>
    <w:uiPriority w:val="39"/>
    <w:rsid w:val="0034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7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02C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4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AF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utritionnc.com/snp/pdf/cacfp/memos/17-08-GrainBasedDessertsintheCACF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Chiara F</dc:creator>
  <cp:keywords/>
  <dc:description/>
  <cp:lastModifiedBy>Phillips, Chiara F</cp:lastModifiedBy>
  <cp:revision>5</cp:revision>
  <cp:lastPrinted>2017-10-19T15:57:00Z</cp:lastPrinted>
  <dcterms:created xsi:type="dcterms:W3CDTF">2017-10-19T13:32:00Z</dcterms:created>
  <dcterms:modified xsi:type="dcterms:W3CDTF">2017-10-20T14:15:00Z</dcterms:modified>
</cp:coreProperties>
</file>